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71C9DD" w14:textId="184A9F0B" w:rsidR="000F4BF9" w:rsidRDefault="00000000">
      <w:pPr>
        <w:tabs>
          <w:tab w:val="left" w:pos="3540"/>
          <w:tab w:val="center" w:pos="4536"/>
        </w:tabs>
        <w:jc w:val="right"/>
        <w:rPr>
          <w:rFonts w:ascii="Times New Roman" w:hAnsi="Times New Roman" w:cs="Times New Roman"/>
          <w:b/>
          <w:bCs/>
        </w:rPr>
      </w:pPr>
      <w:r>
        <w:tab/>
      </w:r>
      <w:r>
        <w:rPr>
          <w:rFonts w:ascii="Times New Roman" w:hAnsi="Times New Roman" w:cs="Times New Roman"/>
          <w:b/>
          <w:bCs/>
        </w:rPr>
        <w:t xml:space="preserve">Załącznik nr </w:t>
      </w:r>
      <w:r w:rsidR="003B30F3">
        <w:rPr>
          <w:rFonts w:ascii="Times New Roman" w:hAnsi="Times New Roman" w:cs="Times New Roman"/>
          <w:b/>
          <w:bCs/>
        </w:rPr>
        <w:t>5 SWZ</w:t>
      </w:r>
    </w:p>
    <w:p w14:paraId="5559E200" w14:textId="77777777" w:rsidR="000F4BF9" w:rsidRDefault="000F4BF9">
      <w:pPr>
        <w:tabs>
          <w:tab w:val="left" w:pos="3540"/>
          <w:tab w:val="center" w:pos="4536"/>
        </w:tabs>
        <w:jc w:val="right"/>
        <w:rPr>
          <w:rFonts w:ascii="Times New Roman" w:hAnsi="Times New Roman" w:cs="Times New Roman"/>
        </w:rPr>
      </w:pPr>
    </w:p>
    <w:p w14:paraId="2C50754B" w14:textId="77777777" w:rsidR="003B30F3" w:rsidRDefault="00000000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51651">
        <w:rPr>
          <w:rFonts w:ascii="Times New Roman" w:hAnsi="Times New Roman" w:cs="Times New Roman"/>
          <w:b/>
          <w:sz w:val="26"/>
          <w:szCs w:val="26"/>
        </w:rPr>
        <w:t>Szczegółowy opis przedmiotu zamówienia</w:t>
      </w:r>
    </w:p>
    <w:p w14:paraId="743FF51C" w14:textId="43395E87" w:rsidR="000F4BF9" w:rsidRPr="00751651" w:rsidRDefault="003B30F3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Pakiet 4</w:t>
      </w:r>
      <w:r w:rsidR="00000000" w:rsidRPr="00751651">
        <w:rPr>
          <w:rFonts w:ascii="Times New Roman" w:hAnsi="Times New Roman" w:cs="Times New Roman"/>
          <w:b/>
          <w:sz w:val="26"/>
          <w:szCs w:val="26"/>
        </w:rPr>
        <w:br/>
      </w:r>
    </w:p>
    <w:p w14:paraId="54AB2E94" w14:textId="77777777" w:rsidR="000F4BF9" w:rsidRDefault="000F4BF9">
      <w:pPr>
        <w:rPr>
          <w:rFonts w:ascii="Times New Roman" w:hAnsi="Times New Roman" w:cs="Times New Roman"/>
          <w:b/>
        </w:rPr>
      </w:pPr>
    </w:p>
    <w:p w14:paraId="4626C3E6" w14:textId="77777777" w:rsidR="000F4BF9" w:rsidRDefault="00000000">
      <w:pPr>
        <w:spacing w:line="36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Monitor funkcji życiowych </w:t>
      </w:r>
    </w:p>
    <w:p w14:paraId="58362A1E" w14:textId="77777777" w:rsidR="000F4BF9" w:rsidRDefault="00000000">
      <w:pPr>
        <w:spacing w:line="36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bCs/>
        </w:rPr>
        <w:t xml:space="preserve">Rok produkcji: min. 2025     </w:t>
      </w:r>
      <w:r>
        <w:rPr>
          <w:rFonts w:ascii="Times New Roman" w:hAnsi="Times New Roman" w:cs="Times New Roman"/>
          <w:b/>
          <w:bCs/>
        </w:rPr>
        <w:br/>
        <w:t xml:space="preserve">Ilość: 1 szt. </w:t>
      </w:r>
    </w:p>
    <w:p w14:paraId="30FA9964" w14:textId="257E71D7" w:rsidR="000F4BF9" w:rsidRDefault="00000000">
      <w:pPr>
        <w:rPr>
          <w:rFonts w:ascii="Times New Roman" w:hAnsi="Times New Roman" w:cs="Times New Roman"/>
          <w:b/>
        </w:rPr>
      </w:pPr>
      <w:proofErr w:type="gramStart"/>
      <w:r>
        <w:rPr>
          <w:rFonts w:ascii="Times New Roman" w:hAnsi="Times New Roman" w:cs="Times New Roman"/>
          <w:b/>
        </w:rPr>
        <w:t>Typ</w:t>
      </w:r>
      <w:r w:rsidR="002C31E8">
        <w:rPr>
          <w:rFonts w:ascii="Times New Roman" w:hAnsi="Times New Roman" w:cs="Times New Roman"/>
          <w:b/>
        </w:rPr>
        <w:t xml:space="preserve">:  </w:t>
      </w:r>
      <w:r>
        <w:rPr>
          <w:rFonts w:ascii="Times New Roman" w:hAnsi="Times New Roman" w:cs="Times New Roman"/>
          <w:bCs/>
        </w:rPr>
        <w:t>…</w:t>
      </w:r>
      <w:proofErr w:type="gramEnd"/>
      <w:r>
        <w:rPr>
          <w:rFonts w:ascii="Times New Roman" w:hAnsi="Times New Roman" w:cs="Times New Roman"/>
          <w:bCs/>
        </w:rPr>
        <w:t>………………………………………………………</w:t>
      </w:r>
      <w:proofErr w:type="gramStart"/>
      <w:r>
        <w:rPr>
          <w:rFonts w:ascii="Times New Roman" w:hAnsi="Times New Roman" w:cs="Times New Roman"/>
          <w:bCs/>
        </w:rPr>
        <w:t>…….</w:t>
      </w:r>
      <w:proofErr w:type="gramEnd"/>
      <w:r>
        <w:rPr>
          <w:rFonts w:ascii="Times New Roman" w:hAnsi="Times New Roman" w:cs="Times New Roman"/>
          <w:bCs/>
        </w:rPr>
        <w:t>.…………</w:t>
      </w:r>
      <w:r w:rsidR="002C31E8">
        <w:rPr>
          <w:rFonts w:ascii="Times New Roman" w:hAnsi="Times New Roman" w:cs="Times New Roman"/>
          <w:bCs/>
        </w:rPr>
        <w:t>………………</w:t>
      </w:r>
      <w:r>
        <w:rPr>
          <w:rFonts w:ascii="Times New Roman" w:hAnsi="Times New Roman" w:cs="Times New Roman"/>
          <w:bCs/>
        </w:rPr>
        <w:br/>
        <w:t xml:space="preserve">                                                            </w:t>
      </w:r>
      <w:proofErr w:type="gramStart"/>
      <w:r>
        <w:rPr>
          <w:rFonts w:ascii="Times New Roman" w:hAnsi="Times New Roman" w:cs="Times New Roman"/>
          <w:bCs/>
        </w:rPr>
        <w:t xml:space="preserve">   </w:t>
      </w:r>
      <w:r>
        <w:rPr>
          <w:rFonts w:ascii="Times New Roman" w:hAnsi="Times New Roman" w:cs="Times New Roman"/>
          <w:bCs/>
          <w:sz w:val="20"/>
          <w:szCs w:val="20"/>
        </w:rPr>
        <w:t>(</w:t>
      </w:r>
      <w:proofErr w:type="gramEnd"/>
      <w:r>
        <w:rPr>
          <w:rFonts w:ascii="Times New Roman" w:hAnsi="Times New Roman" w:cs="Times New Roman"/>
          <w:bCs/>
          <w:sz w:val="20"/>
          <w:szCs w:val="20"/>
        </w:rPr>
        <w:t>proszę uzupełnić)</w:t>
      </w:r>
    </w:p>
    <w:p w14:paraId="18DB58AA" w14:textId="77777777" w:rsidR="000F4BF9" w:rsidRDefault="00000000">
      <w:pPr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/>
        </w:rPr>
        <w:t xml:space="preserve">Model / Marka: </w:t>
      </w:r>
      <w:r>
        <w:rPr>
          <w:rFonts w:ascii="Times New Roman" w:hAnsi="Times New Roman" w:cs="Times New Roman"/>
          <w:bCs/>
        </w:rPr>
        <w:t>……………………………………………………………………</w:t>
      </w:r>
      <w:proofErr w:type="gramStart"/>
      <w:r>
        <w:rPr>
          <w:rFonts w:ascii="Times New Roman" w:hAnsi="Times New Roman" w:cs="Times New Roman"/>
          <w:bCs/>
        </w:rPr>
        <w:t>…….</w:t>
      </w:r>
      <w:proofErr w:type="gramEnd"/>
      <w:r>
        <w:rPr>
          <w:rFonts w:ascii="Times New Roman" w:hAnsi="Times New Roman" w:cs="Times New Roman"/>
          <w:bCs/>
        </w:rPr>
        <w:t>……</w:t>
      </w:r>
      <w:r>
        <w:rPr>
          <w:rFonts w:ascii="Times New Roman" w:hAnsi="Times New Roman" w:cs="Times New Roman"/>
          <w:bCs/>
        </w:rPr>
        <w:br/>
        <w:t xml:space="preserve">                                                                         </w:t>
      </w:r>
      <w:proofErr w:type="gramStart"/>
      <w:r>
        <w:rPr>
          <w:rFonts w:ascii="Times New Roman" w:hAnsi="Times New Roman" w:cs="Times New Roman"/>
          <w:bCs/>
        </w:rPr>
        <w:t xml:space="preserve">  </w:t>
      </w:r>
      <w:r>
        <w:rPr>
          <w:rFonts w:ascii="Times New Roman" w:hAnsi="Times New Roman" w:cs="Times New Roman"/>
          <w:bCs/>
          <w:sz w:val="20"/>
          <w:szCs w:val="20"/>
        </w:rPr>
        <w:t xml:space="preserve"> (</w:t>
      </w:r>
      <w:proofErr w:type="gramEnd"/>
      <w:r>
        <w:rPr>
          <w:rFonts w:ascii="Times New Roman" w:hAnsi="Times New Roman" w:cs="Times New Roman"/>
          <w:bCs/>
          <w:sz w:val="20"/>
          <w:szCs w:val="20"/>
        </w:rPr>
        <w:t>proszę uzupełnić)</w:t>
      </w:r>
    </w:p>
    <w:p w14:paraId="31E5223D" w14:textId="77777777" w:rsidR="000F4BF9" w:rsidRDefault="000F4BF9">
      <w:pPr>
        <w:rPr>
          <w:rFonts w:ascii="Times New Roman" w:hAnsi="Times New Roman" w:cs="Times New Roman"/>
          <w:bCs/>
        </w:rPr>
      </w:pPr>
    </w:p>
    <w:p w14:paraId="3E5F45A4" w14:textId="77777777" w:rsidR="000F4BF9" w:rsidRDefault="000F4BF9">
      <w:pPr>
        <w:rPr>
          <w:rFonts w:ascii="Times New Roman" w:hAnsi="Times New Roman" w:cs="Times New Roman"/>
          <w:bCs/>
        </w:rPr>
      </w:pPr>
    </w:p>
    <w:p w14:paraId="67FF895B" w14:textId="77777777" w:rsidR="000F4BF9" w:rsidRDefault="000F4BF9">
      <w:pPr>
        <w:jc w:val="center"/>
        <w:rPr>
          <w:rFonts w:ascii="Times New Roman" w:hAnsi="Times New Roman" w:cs="Times New Roman"/>
          <w:b/>
          <w:bCs/>
        </w:rPr>
      </w:pPr>
    </w:p>
    <w:tbl>
      <w:tblPr>
        <w:tblW w:w="13184" w:type="dxa"/>
        <w:tblInd w:w="-289" w:type="dxa"/>
        <w:tblLayout w:type="fixed"/>
        <w:tblLook w:val="0000" w:firstRow="0" w:lastRow="0" w:firstColumn="0" w:lastColumn="0" w:noHBand="0" w:noVBand="0"/>
      </w:tblPr>
      <w:tblGrid>
        <w:gridCol w:w="39"/>
        <w:gridCol w:w="592"/>
        <w:gridCol w:w="46"/>
        <w:gridCol w:w="5420"/>
        <w:gridCol w:w="1701"/>
        <w:gridCol w:w="3967"/>
        <w:gridCol w:w="1419"/>
      </w:tblGrid>
      <w:tr w:rsidR="000F4BF9" w14:paraId="35919C34" w14:textId="77777777">
        <w:tc>
          <w:tcPr>
            <w:tcW w:w="6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54DA9" w14:textId="77777777" w:rsidR="000F4BF9" w:rsidRDefault="000F4BF9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6AC131EC" w14:textId="77777777" w:rsidR="000F4BF9" w:rsidRDefault="00000000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L.p.</w:t>
            </w:r>
          </w:p>
        </w:tc>
        <w:tc>
          <w:tcPr>
            <w:tcW w:w="5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A5094C" w14:textId="77777777" w:rsidR="000F4BF9" w:rsidRDefault="000F4BF9">
            <w:pPr>
              <w:widowControl w:val="0"/>
              <w:snapToGrid w:val="0"/>
              <w:rPr>
                <w:rFonts w:ascii="Times New Roman" w:hAnsi="Times New Roman" w:cs="Times New Roman"/>
                <w:b/>
                <w:bCs/>
              </w:rPr>
            </w:pPr>
          </w:p>
          <w:p w14:paraId="266264EE" w14:textId="77777777" w:rsidR="000F4BF9" w:rsidRDefault="00000000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Opis przedmiotu zamówienia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C6BA68" w14:textId="77777777" w:rsidR="000F4BF9" w:rsidRDefault="00000000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Parametry wymagane przez Zamawiającego</w:t>
            </w: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E9E740" w14:textId="77777777" w:rsidR="000F4BF9" w:rsidRDefault="00000000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Parametry oferowane przez Wykonawcę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61592FF4" w14:textId="77777777" w:rsidR="000F4BF9" w:rsidRDefault="00000000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Numer katalogowy</w:t>
            </w:r>
          </w:p>
        </w:tc>
      </w:tr>
      <w:tr w:rsidR="000F4BF9" w14:paraId="04A63A24" w14:textId="77777777">
        <w:tc>
          <w:tcPr>
            <w:tcW w:w="1176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223455" w14:textId="77777777" w:rsidR="000F4BF9" w:rsidRDefault="000F4BF9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713E789E" w14:textId="77777777" w:rsidR="000F4BF9" w:rsidRDefault="000F4BF9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F4BF9" w14:paraId="219D42E0" w14:textId="77777777">
        <w:tc>
          <w:tcPr>
            <w:tcW w:w="6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112A8D" w14:textId="77777777" w:rsidR="000F4BF9" w:rsidRDefault="000F4BF9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A5B42" w14:textId="764B3E09" w:rsidR="000F4BF9" w:rsidRDefault="00000000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eastAsia="Calibri" w:hAnsi="Times New Roman" w:cs="Times New Roman"/>
              </w:rPr>
              <w:t>Aparat nowy, nieużywany. Monitor przenośny podstawowych funkcji życiowych umieszczony na stabilnym statywie jezdnym.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ABCC84" w14:textId="77777777" w:rsidR="000F4BF9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D1C01D" w14:textId="77777777" w:rsidR="000F4BF9" w:rsidRDefault="000F4BF9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53C40268" w14:textId="77777777" w:rsidR="000F4BF9" w:rsidRDefault="000F4BF9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F4BF9" w14:paraId="31D22B68" w14:textId="77777777">
        <w:tc>
          <w:tcPr>
            <w:tcW w:w="6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1B3EDA" w14:textId="77777777" w:rsidR="000F4BF9" w:rsidRDefault="000F4BF9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4702DF" w14:textId="5CAE20EB" w:rsidR="000F4BF9" w:rsidRDefault="00000000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Oferowane urządzenie medyczne musi pochodzić z seryjnej, bieżącej produkcji producenta, być wyrobem gotowym,</w:t>
            </w:r>
            <w:r w:rsidR="00ED590A">
              <w:rPr>
                <w:rFonts w:ascii="Times New Roman" w:eastAsia="Calibri" w:hAnsi="Times New Roman" w:cs="Times New Roman"/>
              </w:rPr>
              <w:t xml:space="preserve"> </w:t>
            </w:r>
            <w:r>
              <w:rPr>
                <w:rFonts w:ascii="Times New Roman" w:eastAsia="Calibri" w:hAnsi="Times New Roman" w:cs="Times New Roman"/>
              </w:rPr>
              <w:t>wolnym od wad oraz dopuszczonym do obrotu i użytkowania na terytorium Rzeczypospolitej Polskiej zgodnie z obowiązującymi przepisami prawa.</w:t>
            </w:r>
          </w:p>
          <w:p w14:paraId="6045D809" w14:textId="77777777" w:rsidR="000F4BF9" w:rsidRDefault="00000000" w:rsidP="00ED590A">
            <w:pPr>
              <w:widowControl w:val="0"/>
              <w:suppressAutoHyphens w:val="0"/>
              <w:spacing w:line="276" w:lineRule="auto"/>
              <w:rPr>
                <w:rFonts w:ascii="Times New Roman" w:eastAsia="Arial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Urządzenie nie może być wykonane jako egzemplarz prototypowy, demonstracyjny, testowy ani wyprodukowane specjalnie na potrzeby niniejszego postępowania.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7DC5DB" w14:textId="77777777" w:rsidR="000F4BF9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TAK</w:t>
            </w: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1C54AC" w14:textId="77777777" w:rsidR="000F4BF9" w:rsidRDefault="000F4BF9">
            <w:pPr>
              <w:widowControl w:val="0"/>
              <w:suppressAutoHyphens w:val="0"/>
              <w:spacing w:line="276" w:lineRule="auto"/>
              <w:ind w:left="720"/>
              <w:rPr>
                <w:rFonts w:ascii="Times New Roman" w:eastAsia="Arial" w:hAnsi="Times New Roman" w:cs="Times New Roman"/>
                <w:color w:val="005E0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7FE93CE5" w14:textId="77777777" w:rsidR="000F4BF9" w:rsidRDefault="000F4BF9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F4BF9" w14:paraId="7BA7D9CD" w14:textId="77777777">
        <w:tc>
          <w:tcPr>
            <w:tcW w:w="6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D80554" w14:textId="77777777" w:rsidR="000F4BF9" w:rsidRDefault="000F4BF9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514B79" w14:textId="77777777" w:rsidR="000F4BF9" w:rsidRDefault="00000000">
            <w:pPr>
              <w:widowControl w:val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Wymiary min. (</w:t>
            </w:r>
            <w:proofErr w:type="spellStart"/>
            <w:r>
              <w:rPr>
                <w:rFonts w:ascii="Times New Roman" w:eastAsia="Calibri" w:hAnsi="Times New Roman" w:cs="Times New Roman"/>
              </w:rPr>
              <w:t>wys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x </w:t>
            </w:r>
            <w:proofErr w:type="spellStart"/>
            <w:r>
              <w:rPr>
                <w:rFonts w:ascii="Times New Roman" w:eastAsia="Calibri" w:hAnsi="Times New Roman" w:cs="Times New Roman"/>
              </w:rPr>
              <w:t>szer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x </w:t>
            </w:r>
            <w:proofErr w:type="spellStart"/>
            <w:r>
              <w:rPr>
                <w:rFonts w:ascii="Times New Roman" w:eastAsia="Calibri" w:hAnsi="Times New Roman" w:cs="Times New Roman"/>
              </w:rPr>
              <w:t>głęb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): </w:t>
            </w:r>
            <w:r>
              <w:rPr>
                <w:rFonts w:ascii="Times New Roman" w:eastAsia="Calibri" w:hAnsi="Times New Roman" w:cs="Times New Roman"/>
              </w:rPr>
              <w:br/>
              <w:t>16 cm x 28 cm x 10 cm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C92046" w14:textId="77777777" w:rsidR="000F4BF9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E7E391" w14:textId="77777777" w:rsidR="000F4BF9" w:rsidRDefault="000F4BF9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5A11E5C0" w14:textId="77777777" w:rsidR="000F4BF9" w:rsidRDefault="000F4BF9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F4BF9" w14:paraId="7809918F" w14:textId="77777777">
        <w:tc>
          <w:tcPr>
            <w:tcW w:w="6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5B929E" w14:textId="77777777" w:rsidR="000F4BF9" w:rsidRDefault="000F4BF9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4AF0F" w14:textId="77777777" w:rsidR="000F4BF9" w:rsidRDefault="00000000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</w:rPr>
              <w:t xml:space="preserve">Statyw jezdny z funkcją zablokowania co najmniej </w:t>
            </w:r>
            <w:proofErr w:type="spellStart"/>
            <w:r>
              <w:rPr>
                <w:rFonts w:ascii="Times New Roman" w:eastAsia="Calibri" w:hAnsi="Times New Roman" w:cs="Times New Roman"/>
              </w:rPr>
              <w:t>dw</w:t>
            </w:r>
            <w:proofErr w:type="spellEnd"/>
            <w:r>
              <w:rPr>
                <w:rFonts w:ascii="Times New Roman" w:eastAsia="Calibri" w:hAnsi="Times New Roman" w:cs="Times New Roman"/>
                <w:lang w:val="es-ES_tradnl"/>
              </w:rPr>
              <w:t>ó</w:t>
            </w:r>
            <w:proofErr w:type="spellStart"/>
            <w:r>
              <w:rPr>
                <w:rFonts w:ascii="Times New Roman" w:eastAsia="Calibri" w:hAnsi="Times New Roman" w:cs="Times New Roman"/>
                <w:lang w:val="de-DE"/>
              </w:rPr>
              <w:t>ch</w:t>
            </w:r>
            <w:proofErr w:type="spellEnd"/>
            <w:r>
              <w:rPr>
                <w:rFonts w:ascii="Times New Roman" w:eastAsia="Calibri" w:hAnsi="Times New Roman" w:cs="Times New Roman"/>
                <w:lang w:val="de-DE"/>
              </w:rPr>
              <w:t xml:space="preserve"> k</w:t>
            </w:r>
            <w:proofErr w:type="spellStart"/>
            <w:r>
              <w:rPr>
                <w:rFonts w:ascii="Times New Roman" w:eastAsia="Calibri" w:hAnsi="Times New Roman" w:cs="Times New Roman"/>
              </w:rPr>
              <w:t>ół</w:t>
            </w:r>
            <w:proofErr w:type="spellEnd"/>
            <w:r>
              <w:rPr>
                <w:rFonts w:ascii="Times New Roman" w:eastAsia="Calibri" w:hAnsi="Times New Roman" w:cs="Times New Roman"/>
              </w:rPr>
              <w:t>, z demontowanymi przegr</w:t>
            </w:r>
            <w:r>
              <w:rPr>
                <w:rFonts w:ascii="Times New Roman" w:eastAsia="Calibri" w:hAnsi="Times New Roman" w:cs="Times New Roman"/>
                <w:lang w:val="es-ES_tradnl"/>
              </w:rPr>
              <w:t>ó</w:t>
            </w:r>
            <w:proofErr w:type="spellStart"/>
            <w:r>
              <w:rPr>
                <w:rFonts w:ascii="Times New Roman" w:eastAsia="Calibri" w:hAnsi="Times New Roman" w:cs="Times New Roman"/>
              </w:rPr>
              <w:t>dkami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na akcesoria (np. mankiety, sensory, kapturki</w:t>
            </w:r>
            <w:proofErr w:type="gramStart"/>
            <w:r>
              <w:rPr>
                <w:rFonts w:ascii="Times New Roman" w:eastAsia="Calibri" w:hAnsi="Times New Roman" w:cs="Times New Roman"/>
              </w:rPr>
              <w:t>) ,z</w:t>
            </w:r>
            <w:proofErr w:type="gramEnd"/>
            <w:r>
              <w:rPr>
                <w:rFonts w:ascii="Times New Roman" w:eastAsia="Calibri" w:hAnsi="Times New Roman" w:cs="Times New Roman"/>
              </w:rPr>
              <w:t xml:space="preserve">  zintegrowanym oświetleniem LED (do pracy nocnej)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8CAF6F" w14:textId="77777777" w:rsidR="000F4BF9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331F20" w14:textId="77777777" w:rsidR="000F4BF9" w:rsidRDefault="000F4BF9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6D3DD461" w14:textId="77777777" w:rsidR="000F4BF9" w:rsidRDefault="000F4BF9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F4BF9" w14:paraId="38454DF5" w14:textId="77777777">
        <w:tc>
          <w:tcPr>
            <w:tcW w:w="6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2212C3" w14:textId="77777777" w:rsidR="000F4BF9" w:rsidRDefault="000F4BF9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368767" w14:textId="77777777" w:rsidR="000F4BF9" w:rsidRDefault="00000000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eastAsia="Calibri" w:hAnsi="Times New Roman" w:cs="Times New Roman"/>
              </w:rPr>
              <w:t>Waga  podstawy</w:t>
            </w:r>
            <w:proofErr w:type="gramEnd"/>
            <w:r>
              <w:rPr>
                <w:rFonts w:ascii="Times New Roman" w:eastAsia="Calibri" w:hAnsi="Times New Roman" w:cs="Times New Roman"/>
              </w:rPr>
              <w:t xml:space="preserve"> wózka min. 15 kg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F5359D" w14:textId="77777777" w:rsidR="000F4BF9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68E8B" w14:textId="77777777" w:rsidR="000F4BF9" w:rsidRDefault="000F4BF9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74674169" w14:textId="77777777" w:rsidR="000F4BF9" w:rsidRDefault="000F4BF9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F4BF9" w14:paraId="0E823D5F" w14:textId="77777777">
        <w:tc>
          <w:tcPr>
            <w:tcW w:w="6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CC90BC" w14:textId="77777777" w:rsidR="000F4BF9" w:rsidRDefault="000F4BF9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D9693F" w14:textId="77777777" w:rsidR="000F4BF9" w:rsidRDefault="00000000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</w:rPr>
              <w:t>Obudowa monitora i statywu z kolorystycznym wyróżnieniem stref podlegających szczególnej dezynfekcji (miejsc narażonych na bezpośredni kontakt z użytkownikiem, np. uchwyty, przyciski)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74D68" w14:textId="77777777" w:rsidR="000F4BF9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517F79" w14:textId="77777777" w:rsidR="000F4BF9" w:rsidRDefault="000F4BF9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409425FD" w14:textId="77777777" w:rsidR="000F4BF9" w:rsidRDefault="000F4BF9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F4BF9" w14:paraId="01BEEAA7" w14:textId="77777777">
        <w:tc>
          <w:tcPr>
            <w:tcW w:w="6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790C8D" w14:textId="77777777" w:rsidR="000F4BF9" w:rsidRDefault="000F4BF9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E3490C" w14:textId="77777777" w:rsidR="000F4BF9" w:rsidRDefault="00000000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Arial" w:hAnsi="Times New Roman" w:cs="Times New Roman"/>
              </w:rPr>
              <w:t>Kolorowy ekran dotykowy o przekątnej min</w:t>
            </w:r>
            <w:r w:rsidRPr="00CB1E80">
              <w:rPr>
                <w:rFonts w:ascii="Times New Roman" w:eastAsia="Arial" w:hAnsi="Times New Roman" w:cs="Times New Roman"/>
              </w:rPr>
              <w:t xml:space="preserve">. 6 </w:t>
            </w:r>
            <w:proofErr w:type="gramStart"/>
            <w:r>
              <w:rPr>
                <w:rFonts w:ascii="Times New Roman" w:eastAsia="Arial" w:hAnsi="Times New Roman" w:cs="Times New Roman"/>
              </w:rPr>
              <w:t>cali  i</w:t>
            </w:r>
            <w:proofErr w:type="gramEnd"/>
            <w:r>
              <w:rPr>
                <w:rFonts w:ascii="Times New Roman" w:eastAsia="Arial" w:hAnsi="Times New Roman" w:cs="Times New Roman"/>
              </w:rPr>
              <w:t xml:space="preserve"> rozdzielczości min. 800 x 480 pikseli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764AAB" w14:textId="77777777" w:rsidR="000F4BF9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1B5EF5" w14:textId="77777777" w:rsidR="000F4BF9" w:rsidRDefault="000F4BF9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0B16B8DF" w14:textId="77777777" w:rsidR="000F4BF9" w:rsidRDefault="000F4BF9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F4BF9" w14:paraId="16ABAA31" w14:textId="77777777">
        <w:tc>
          <w:tcPr>
            <w:tcW w:w="6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CBF85" w14:textId="77777777" w:rsidR="000F4BF9" w:rsidRDefault="000F4BF9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C034B" w14:textId="77777777" w:rsidR="000F4BF9" w:rsidRDefault="00000000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Arial" w:hAnsi="Times New Roman" w:cs="Times New Roman"/>
              </w:rPr>
              <w:t xml:space="preserve">Pomiar NIBP (nieinwazyjny pomiar ciśnienia tętniczego), tętna, SpO2 w </w:t>
            </w:r>
            <w:proofErr w:type="gramStart"/>
            <w:r>
              <w:rPr>
                <w:rFonts w:ascii="Times New Roman" w:eastAsia="Arial" w:hAnsi="Times New Roman" w:cs="Times New Roman"/>
              </w:rPr>
              <w:t>technologii  odpornej</w:t>
            </w:r>
            <w:proofErr w:type="gramEnd"/>
            <w:r>
              <w:rPr>
                <w:rFonts w:ascii="Times New Roman" w:eastAsia="Arial" w:hAnsi="Times New Roman" w:cs="Times New Roman"/>
              </w:rPr>
              <w:t xml:space="preserve"> na artefakty ruchowe, respiracji, temperatury na błonie bębenkowej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674B03" w14:textId="77777777" w:rsidR="000F4BF9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561D2" w14:textId="77777777" w:rsidR="000F4BF9" w:rsidRDefault="000F4BF9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0D7683D1" w14:textId="77777777" w:rsidR="000F4BF9" w:rsidRDefault="000F4BF9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F4BF9" w14:paraId="1E18FA99" w14:textId="77777777">
        <w:tc>
          <w:tcPr>
            <w:tcW w:w="6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CD54B" w14:textId="77777777" w:rsidR="000F4BF9" w:rsidRDefault="000F4BF9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7F80A0" w14:textId="77777777" w:rsidR="000F4BF9" w:rsidRDefault="00000000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Arial" w:hAnsi="Times New Roman" w:cs="Times New Roman"/>
              </w:rPr>
              <w:t>Możliwość identyfikacji pacjentów i personelu za pomocą skanera kodu kreskowego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7666EB" w14:textId="77777777" w:rsidR="000F4BF9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573BAE" w14:textId="77777777" w:rsidR="000F4BF9" w:rsidRDefault="000F4BF9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5F997B38" w14:textId="77777777" w:rsidR="000F4BF9" w:rsidRDefault="000F4BF9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F4BF9" w14:paraId="09840229" w14:textId="77777777">
        <w:tc>
          <w:tcPr>
            <w:tcW w:w="6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527E99" w14:textId="77777777" w:rsidR="000F4BF9" w:rsidRDefault="000F4BF9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CF8434" w14:textId="77777777" w:rsidR="000F4BF9" w:rsidRDefault="00000000">
            <w:pPr>
              <w:jc w:val="both"/>
              <w:rPr>
                <w:rFonts w:ascii="Times New Roman" w:eastAsia="Arial" w:hAnsi="Times New Roman" w:cs="Times New Roman"/>
              </w:rPr>
            </w:pPr>
            <w:r>
              <w:rPr>
                <w:rFonts w:ascii="Times New Roman" w:eastAsia="Arial" w:hAnsi="Times New Roman" w:cs="Times New Roman"/>
              </w:rPr>
              <w:t>Funkcja pracy w 3 trybach:</w:t>
            </w:r>
          </w:p>
          <w:p w14:paraId="660FA9D0" w14:textId="77777777" w:rsidR="000F4BF9" w:rsidRDefault="00000000">
            <w:pPr>
              <w:jc w:val="both"/>
              <w:rPr>
                <w:rFonts w:ascii="Times New Roman" w:eastAsia="Arial" w:hAnsi="Times New Roman" w:cs="Times New Roman"/>
              </w:rPr>
            </w:pPr>
            <w:r>
              <w:rPr>
                <w:rFonts w:ascii="Times New Roman" w:eastAsia="Arial" w:hAnsi="Times New Roman" w:cs="Times New Roman"/>
              </w:rPr>
              <w:t>- pomiar punktowy,</w:t>
            </w:r>
          </w:p>
          <w:p w14:paraId="01F27220" w14:textId="77777777" w:rsidR="000F4BF9" w:rsidRDefault="00000000">
            <w:pPr>
              <w:jc w:val="both"/>
              <w:rPr>
                <w:rFonts w:ascii="Times New Roman" w:eastAsia="Arial" w:hAnsi="Times New Roman" w:cs="Times New Roman"/>
              </w:rPr>
            </w:pPr>
            <w:r>
              <w:rPr>
                <w:rFonts w:ascii="Times New Roman" w:eastAsia="Arial" w:hAnsi="Times New Roman" w:cs="Times New Roman"/>
              </w:rPr>
              <w:t>- monitorowanie interwałowe,</w:t>
            </w:r>
          </w:p>
          <w:p w14:paraId="4D10D5C5" w14:textId="77777777" w:rsidR="000F4BF9" w:rsidRDefault="00000000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Arial" w:hAnsi="Times New Roman" w:cs="Times New Roman"/>
              </w:rPr>
              <w:t>- szybki pomiar bez identyfikacji pacjenta.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5BD7D" w14:textId="77777777" w:rsidR="000F4BF9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A32381" w14:textId="77777777" w:rsidR="000F4BF9" w:rsidRDefault="000F4BF9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5E0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1695BD18" w14:textId="77777777" w:rsidR="000F4BF9" w:rsidRDefault="000F4BF9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F4BF9" w14:paraId="38EE74DA" w14:textId="77777777">
        <w:tc>
          <w:tcPr>
            <w:tcW w:w="6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539A77" w14:textId="77777777" w:rsidR="000F4BF9" w:rsidRDefault="000F4BF9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598A38" w14:textId="77777777" w:rsidR="000F4BF9" w:rsidRDefault="00000000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</w:rPr>
              <w:t>Funkcja zaimplementowania 6 różnych protokołów EWS: np. MEWS, NEWS, PEWS oraz</w:t>
            </w:r>
            <w:r>
              <w:rPr>
                <w:rFonts w:ascii="Times New Roman" w:eastAsia="Calibri" w:hAnsi="Times New Roman" w:cs="Times New Roman"/>
                <w:color w:val="FF0000"/>
              </w:rPr>
              <w:t xml:space="preserve"> </w:t>
            </w:r>
            <w:r>
              <w:rPr>
                <w:rFonts w:ascii="Times New Roman" w:eastAsia="Calibri" w:hAnsi="Times New Roman" w:cs="Times New Roman"/>
              </w:rPr>
              <w:t>stworzone przez użytkownika.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1848A8" w14:textId="77777777" w:rsidR="000F4BF9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8255A" w14:textId="77777777" w:rsidR="000F4BF9" w:rsidRDefault="000F4BF9">
            <w:pPr>
              <w:widowControl w:val="0"/>
              <w:snapToGrid w:val="0"/>
              <w:spacing w:before="60" w:after="60"/>
              <w:rPr>
                <w:rFonts w:ascii="Times New Roman" w:hAnsi="Times New Roman" w:cs="Times New Roman"/>
                <w:color w:val="005E0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5BADE31B" w14:textId="77777777" w:rsidR="000F4BF9" w:rsidRDefault="000F4BF9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F4BF9" w14:paraId="1BD32617" w14:textId="77777777">
        <w:tc>
          <w:tcPr>
            <w:tcW w:w="6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059435" w14:textId="77777777" w:rsidR="000F4BF9" w:rsidRDefault="000F4BF9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1373E6" w14:textId="77777777" w:rsidR="000F4BF9" w:rsidRDefault="00000000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</w:rPr>
              <w:t>Obsługa co najmniej 12 parametrów w ramach jednego protokołu EWS.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51EC55" w14:textId="77777777" w:rsidR="000F4BF9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E47868" w14:textId="77777777" w:rsidR="000F4BF9" w:rsidRDefault="000F4BF9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15EC0D9E" w14:textId="77777777" w:rsidR="000F4BF9" w:rsidRDefault="000F4BF9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F4BF9" w14:paraId="26535231" w14:textId="77777777">
        <w:tc>
          <w:tcPr>
            <w:tcW w:w="6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6902F8" w14:textId="77777777" w:rsidR="000F4BF9" w:rsidRDefault="000F4BF9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A3A9ED" w14:textId="77777777" w:rsidR="000F4BF9" w:rsidRDefault="00000000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</w:rPr>
              <w:t>Funkcja zaprogramowania spersonalizowanych komunikatów dla personelu wyświetlanych na ekranie w ramach funkcji EWS– dopuszczalna długość komunikatu min. 1000 znaków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BACE07" w14:textId="77777777" w:rsidR="000F4BF9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EAFCC" w14:textId="77777777" w:rsidR="000F4BF9" w:rsidRDefault="000F4BF9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362AE300" w14:textId="77777777" w:rsidR="000F4BF9" w:rsidRDefault="000F4BF9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F4BF9" w14:paraId="16CD2006" w14:textId="77777777">
        <w:tc>
          <w:tcPr>
            <w:tcW w:w="6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84D773" w14:textId="77777777" w:rsidR="000F4BF9" w:rsidRDefault="000F4BF9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4A32B7" w14:textId="77777777" w:rsidR="000F4BF9" w:rsidRDefault="00000000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Arial" w:hAnsi="Times New Roman" w:cs="Times New Roman"/>
              </w:rPr>
              <w:t xml:space="preserve">W trybie monitorowania interwałowego regulowane progi alarmowe NIBP, saturacji i temperatury; regulowana głośność sygnału alarmowego. </w:t>
            </w:r>
            <w:r>
              <w:rPr>
                <w:rFonts w:ascii="Times New Roman" w:eastAsia="Arial" w:hAnsi="Times New Roman" w:cs="Times New Roman"/>
              </w:rPr>
              <w:br/>
              <w:t>Alarmy wizualne i dźwiękowe o różnych priorytetach z możliwością czasowego zawieszenia   i wyciszenia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86B74" w14:textId="77777777" w:rsidR="000F4BF9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8EF3DF" w14:textId="77777777" w:rsidR="000F4BF9" w:rsidRDefault="000F4BF9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5E0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282E645E" w14:textId="77777777" w:rsidR="000F4BF9" w:rsidRDefault="000F4BF9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F4BF9" w14:paraId="54A4F1D0" w14:textId="77777777">
        <w:tc>
          <w:tcPr>
            <w:tcW w:w="6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5250A8" w14:textId="77777777" w:rsidR="000F4BF9" w:rsidRDefault="000F4BF9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D2C00" w14:textId="77777777" w:rsidR="000F4BF9" w:rsidRDefault="00000000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>Domyślna metoda pomiaru ciśnienia dla pacjentów dorosłych: w trakcie inflacji mankietu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BDD636" w14:textId="77777777" w:rsidR="000F4BF9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CFCA22" w14:textId="77777777" w:rsidR="000F4BF9" w:rsidRDefault="000F4BF9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5E0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6A8A3F22" w14:textId="77777777" w:rsidR="000F4BF9" w:rsidRDefault="000F4BF9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F4BF9" w14:paraId="548F6508" w14:textId="77777777">
        <w:tc>
          <w:tcPr>
            <w:tcW w:w="6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DD9912" w14:textId="77777777" w:rsidR="000F4BF9" w:rsidRDefault="000F4BF9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461F95" w14:textId="77777777" w:rsidR="000F4BF9" w:rsidRDefault="00000000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>Czas pomiaru NIBP nie dłuższy niż 15s dla pomiaru w trakcie inflacji mankietu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365B04" w14:textId="77777777" w:rsidR="000F4BF9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4E71A8" w14:textId="77777777" w:rsidR="000F4BF9" w:rsidRDefault="000F4BF9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5E0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276B25A1" w14:textId="77777777" w:rsidR="000F4BF9" w:rsidRDefault="000F4BF9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F4BF9" w14:paraId="44DDB679" w14:textId="77777777">
        <w:tc>
          <w:tcPr>
            <w:tcW w:w="6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3D20E" w14:textId="77777777" w:rsidR="000F4BF9" w:rsidRDefault="000F4BF9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3E1703" w14:textId="77777777" w:rsidR="000F4BF9" w:rsidRDefault="00000000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>Przewód NIBP dwukanałowy dla mankietów w różnych rozmiarach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05A335" w14:textId="77777777" w:rsidR="000F4BF9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530F48" w14:textId="77777777" w:rsidR="000F4BF9" w:rsidRDefault="000F4BF9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7E7E0DA0" w14:textId="77777777" w:rsidR="000F4BF9" w:rsidRDefault="000F4BF9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F4BF9" w14:paraId="1B9F94D8" w14:textId="77777777">
        <w:tc>
          <w:tcPr>
            <w:tcW w:w="6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E29D6" w14:textId="77777777" w:rsidR="000F4BF9" w:rsidRDefault="000F4BF9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879D1C" w14:textId="77777777" w:rsidR="000F4BF9" w:rsidRDefault="00000000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>Dokładność pomiaru ciśnienia tętniczego nie gorsza niż ± 5 mmHg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2EEA6" w14:textId="77777777" w:rsidR="000F4BF9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AA27FB" w14:textId="77777777" w:rsidR="000F4BF9" w:rsidRDefault="000F4BF9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0CCC7B37" w14:textId="77777777" w:rsidR="000F4BF9" w:rsidRDefault="000F4BF9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F4BF9" w14:paraId="24016BBC" w14:textId="77777777">
        <w:tc>
          <w:tcPr>
            <w:tcW w:w="6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1DEE38" w14:textId="77777777" w:rsidR="000F4BF9" w:rsidRDefault="000F4BF9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48CCB0" w14:textId="77777777" w:rsidR="000F4BF9" w:rsidRDefault="00000000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>Zakres pomiaru ciśnienia skurczowego co najmniej 30÷260mmHg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E13675" w14:textId="77777777" w:rsidR="000F4BF9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F2FB06" w14:textId="77777777" w:rsidR="000F4BF9" w:rsidRDefault="000F4BF9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1894EAD3" w14:textId="77777777" w:rsidR="000F4BF9" w:rsidRDefault="000F4BF9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F4BF9" w14:paraId="37FC801F" w14:textId="77777777">
        <w:tc>
          <w:tcPr>
            <w:tcW w:w="6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8EBEEC" w14:textId="77777777" w:rsidR="000F4BF9" w:rsidRDefault="000F4BF9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3F4358" w14:textId="77777777" w:rsidR="000F4BF9" w:rsidRDefault="00000000">
            <w:pPr>
              <w:widowControl w:val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>Zakres pomiaru ciśnienia rozkurczowego co najmniej                  20 ÷ 220 mmHg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7581F" w14:textId="77777777" w:rsidR="000F4BF9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CC45DF" w14:textId="77777777" w:rsidR="000F4BF9" w:rsidRDefault="000F4BF9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51A16715" w14:textId="77777777" w:rsidR="000F4BF9" w:rsidRDefault="000F4BF9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F4BF9" w14:paraId="23587B03" w14:textId="77777777">
        <w:tc>
          <w:tcPr>
            <w:tcW w:w="6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CC09E3" w14:textId="77777777" w:rsidR="000F4BF9" w:rsidRDefault="000F4BF9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A4477E" w14:textId="77777777" w:rsidR="000F4BF9" w:rsidRDefault="00000000">
            <w:pPr>
              <w:widowControl w:val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Zakres pomiaru tętna co najmniej   30÷200 </w:t>
            </w:r>
            <w:proofErr w:type="gramStart"/>
            <w:r>
              <w:rPr>
                <w:rFonts w:ascii="Times New Roman" w:eastAsia="Calibri" w:hAnsi="Times New Roman" w:cs="Times New Roman"/>
              </w:rPr>
              <w:t>ud./</w:t>
            </w:r>
            <w:proofErr w:type="gramEnd"/>
            <w:r>
              <w:rPr>
                <w:rFonts w:ascii="Times New Roman" w:eastAsia="Calibri" w:hAnsi="Times New Roman" w:cs="Times New Roman"/>
              </w:rPr>
              <w:t>min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579AB2" w14:textId="77777777" w:rsidR="000F4BF9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6640D" w14:textId="77777777" w:rsidR="000F4BF9" w:rsidRDefault="000F4BF9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7DC901D6" w14:textId="77777777" w:rsidR="000F4BF9" w:rsidRDefault="000F4BF9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F4BF9" w14:paraId="5D6156BF" w14:textId="77777777">
        <w:tc>
          <w:tcPr>
            <w:tcW w:w="6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3D6C4" w14:textId="77777777" w:rsidR="000F4BF9" w:rsidRDefault="000F4BF9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02EB47" w14:textId="77777777" w:rsidR="000F4BF9" w:rsidRDefault="00000000">
            <w:pPr>
              <w:widowControl w:val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Funkcja szybkiej wymiany mankietu przez personel obsługujący urządzenie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08E6F8" w14:textId="77777777" w:rsidR="000F4BF9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1B2AD" w14:textId="77777777" w:rsidR="000F4BF9" w:rsidRDefault="000F4BF9">
            <w:pPr>
              <w:widowControl w:val="0"/>
              <w:snapToGrid w:val="0"/>
              <w:spacing w:before="60" w:after="60"/>
              <w:rPr>
                <w:rFonts w:ascii="Times New Roman" w:hAnsi="Times New Roman" w:cs="Times New Roman"/>
                <w:color w:val="005E0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6A8076FA" w14:textId="77777777" w:rsidR="000F4BF9" w:rsidRDefault="000F4BF9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F4BF9" w14:paraId="46DDDA55" w14:textId="77777777">
        <w:tc>
          <w:tcPr>
            <w:tcW w:w="6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49B5E0" w14:textId="77777777" w:rsidR="000F4BF9" w:rsidRDefault="000F4BF9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D34011" w14:textId="5AC3203C" w:rsidR="000F4BF9" w:rsidRDefault="00000000">
            <w:pPr>
              <w:widowControl w:val="0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 xml:space="preserve">Przewód pomiarowy ciśnienia krwi NIBP wpinany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</w:rPr>
              <w:t>szybkozł</w:t>
            </w:r>
            <w:r w:rsidR="00D73929">
              <w:rPr>
                <w:rFonts w:ascii="Times New Roman" w:eastAsia="Calibri" w:hAnsi="Times New Roman" w:cs="Times New Roman"/>
                <w:color w:val="000000"/>
              </w:rPr>
              <w:t>ą</w:t>
            </w:r>
            <w:r>
              <w:rPr>
                <w:rFonts w:ascii="Times New Roman" w:eastAsia="Calibri" w:hAnsi="Times New Roman" w:cs="Times New Roman"/>
                <w:color w:val="000000"/>
              </w:rPr>
              <w:t>czką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</w:rPr>
              <w:t xml:space="preserve"> bezpośrednio do gniazda w mankiecie. Swobodny obrót przewodu pomiarowego w gnieździe mankietu o 360°</w:t>
            </w:r>
          </w:p>
          <w:p w14:paraId="5B4DC961" w14:textId="77777777" w:rsidR="000F4BF9" w:rsidRDefault="000F4BF9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37C28" w14:textId="77777777" w:rsidR="000F4BF9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EF648" w14:textId="77777777" w:rsidR="000F4BF9" w:rsidRDefault="000F4BF9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50AAE346" w14:textId="77777777" w:rsidR="000F4BF9" w:rsidRDefault="000F4BF9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F4BF9" w14:paraId="5CFA15DA" w14:textId="77777777">
        <w:tc>
          <w:tcPr>
            <w:tcW w:w="6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0DC9EB" w14:textId="77777777" w:rsidR="000F4BF9" w:rsidRDefault="000F4BF9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080A72" w14:textId="77777777" w:rsidR="000F4BF9" w:rsidRDefault="00000000">
            <w:pPr>
              <w:widowControl w:val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Mankiety z tworzywa sztucznego pokrytego powłoką antybakteryjną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59B98" w14:textId="77777777" w:rsidR="000F4BF9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AEEA70" w14:textId="77777777" w:rsidR="000F4BF9" w:rsidRDefault="000F4BF9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1C64AAD3" w14:textId="77777777" w:rsidR="000F4BF9" w:rsidRDefault="000F4BF9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E1900" w14:paraId="4286CFE8" w14:textId="77777777">
        <w:tc>
          <w:tcPr>
            <w:tcW w:w="6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B603B3" w14:textId="77777777" w:rsidR="00FE1900" w:rsidRDefault="00FE1900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72E73" w14:textId="77777777" w:rsidR="00FE1900" w:rsidRDefault="00FE1900">
            <w:pPr>
              <w:widowControl w:val="0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Mankiety w rozmiarze:</w:t>
            </w:r>
          </w:p>
          <w:p w14:paraId="6BB8975B" w14:textId="777EC849" w:rsidR="00FE1900" w:rsidRDefault="00FE1900">
            <w:pPr>
              <w:widowControl w:val="0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- rozmiar 9 – 2szt.</w:t>
            </w:r>
            <w:r>
              <w:rPr>
                <w:rFonts w:ascii="Times New Roman" w:eastAsia="Calibri" w:hAnsi="Times New Roman" w:cs="Times New Roman"/>
                <w:color w:val="000000"/>
              </w:rPr>
              <w:br/>
              <w:t>- rozmiar 11 – 3 szt.</w:t>
            </w:r>
            <w:r>
              <w:rPr>
                <w:rFonts w:ascii="Times New Roman" w:eastAsia="Calibri" w:hAnsi="Times New Roman" w:cs="Times New Roman"/>
                <w:color w:val="000000"/>
              </w:rPr>
              <w:br/>
              <w:t xml:space="preserve">- rozmiar 13 – 3 szt.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37A24" w14:textId="0C589C6C" w:rsidR="00FE1900" w:rsidRDefault="00FE19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1891F" w14:textId="77777777" w:rsidR="00FE1900" w:rsidRDefault="00FE1900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7AB6667D" w14:textId="77777777" w:rsidR="00FE1900" w:rsidRDefault="00FE1900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F4BF9" w14:paraId="5FD6013F" w14:textId="77777777" w:rsidTr="00FE61A1">
        <w:trPr>
          <w:trHeight w:val="708"/>
        </w:trPr>
        <w:tc>
          <w:tcPr>
            <w:tcW w:w="6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524B1" w14:textId="77777777" w:rsidR="000F4BF9" w:rsidRDefault="000F4BF9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D3B46" w14:textId="77777777" w:rsidR="000F4BF9" w:rsidRDefault="00000000">
            <w:pPr>
              <w:widowControl w:val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 xml:space="preserve">Funkcja </w:t>
            </w:r>
            <w:proofErr w:type="gramStart"/>
            <w:r>
              <w:rPr>
                <w:rFonts w:ascii="Times New Roman" w:eastAsia="Calibri" w:hAnsi="Times New Roman" w:cs="Times New Roman"/>
                <w:color w:val="000000"/>
              </w:rPr>
              <w:t>szczelnego  zamknięcie</w:t>
            </w:r>
            <w:proofErr w:type="gramEnd"/>
            <w:r>
              <w:rPr>
                <w:rFonts w:ascii="Times New Roman" w:eastAsia="Calibri" w:hAnsi="Times New Roman" w:cs="Times New Roman"/>
                <w:color w:val="000000"/>
              </w:rPr>
              <w:t xml:space="preserve"> gniazda w mankiecie w celu zanurzenia w płynach dezynfekcyjnych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D79CE8" w14:textId="77777777" w:rsidR="000F4BF9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B69A0" w14:textId="77777777" w:rsidR="000F4BF9" w:rsidRDefault="000F4BF9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2A001297" w14:textId="77777777" w:rsidR="000F4BF9" w:rsidRDefault="000F4BF9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F4BF9" w14:paraId="16499687" w14:textId="77777777">
        <w:tc>
          <w:tcPr>
            <w:tcW w:w="6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FAB849" w14:textId="77777777" w:rsidR="000F4BF9" w:rsidRDefault="000F4BF9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C9FA9" w14:textId="77777777" w:rsidR="000F4BF9" w:rsidRDefault="00000000">
            <w:pPr>
              <w:widowControl w:val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W trybie monitorowania interwałowego granice alarmowe oraz wyniki ostatniego pomiaru ciśnienia skurczowego, rozkurczowego i średniego stale widoczne na ekranie głównym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05F9C1" w14:textId="77777777" w:rsidR="000F4BF9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4B0F0B" w14:textId="77777777" w:rsidR="000F4BF9" w:rsidRDefault="000F4BF9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228D0019" w14:textId="77777777" w:rsidR="000F4BF9" w:rsidRDefault="000F4BF9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F4BF9" w14:paraId="45499238" w14:textId="77777777">
        <w:tc>
          <w:tcPr>
            <w:tcW w:w="6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06B8C" w14:textId="77777777" w:rsidR="000F4BF9" w:rsidRDefault="000F4BF9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CA9DAC" w14:textId="77777777" w:rsidR="000F4BF9" w:rsidRDefault="00000000">
            <w:pPr>
              <w:widowControl w:val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 xml:space="preserve">W trybie monitorowania funkcja pomiarów w odstępach automatycznych lub zaprogramowania min. 5 algorytmów </w:t>
            </w:r>
            <w:r>
              <w:rPr>
                <w:rFonts w:ascii="Times New Roman" w:eastAsia="Arial" w:hAnsi="Times New Roman" w:cs="Times New Roman"/>
                <w:color w:val="000000"/>
              </w:rPr>
              <w:t>interwałowych przez użytkownika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F91B8" w14:textId="77777777" w:rsidR="000F4BF9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562F90" w14:textId="77777777" w:rsidR="000F4BF9" w:rsidRDefault="000F4BF9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5B6B7A8E" w14:textId="77777777" w:rsidR="000F4BF9" w:rsidRDefault="000F4BF9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F4BF9" w14:paraId="0BB95D60" w14:textId="77777777">
        <w:tc>
          <w:tcPr>
            <w:tcW w:w="6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7B591E" w14:textId="77777777" w:rsidR="000F4BF9" w:rsidRDefault="000F4BF9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16A785" w14:textId="77777777" w:rsidR="000F4BF9" w:rsidRDefault="00000000">
            <w:pPr>
              <w:widowControl w:val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Elektroniczny, douszny termometr z podgrzewaną końcówką eliminującą wychłodzenie kanału słuchowego. Wynik pomiaru wyświetlany na ekranie monitora bezpośrednio na i wyświetlaczu termometru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256812" w14:textId="77777777" w:rsidR="000F4BF9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162A58" w14:textId="77777777" w:rsidR="000F4BF9" w:rsidRDefault="000F4BF9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50634776" w14:textId="77777777" w:rsidR="000F4BF9" w:rsidRDefault="000F4BF9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F4BF9" w14:paraId="11B6629C" w14:textId="77777777">
        <w:tc>
          <w:tcPr>
            <w:tcW w:w="6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3FE7BE" w14:textId="77777777" w:rsidR="000F4BF9" w:rsidRDefault="000F4BF9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A42E1" w14:textId="77777777" w:rsidR="000F4BF9" w:rsidRDefault="00000000">
            <w:pPr>
              <w:widowControl w:val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Pomiar temperatury za pomocą bezprzewodowego termometru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4B04A" w14:textId="77777777" w:rsidR="000F4BF9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7BFF24" w14:textId="77777777" w:rsidR="000F4BF9" w:rsidRDefault="000F4BF9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26F7F673" w14:textId="77777777" w:rsidR="000F4BF9" w:rsidRDefault="000F4BF9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F4BF9" w14:paraId="7DB9A7C7" w14:textId="77777777">
        <w:tc>
          <w:tcPr>
            <w:tcW w:w="6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F1C36E" w14:textId="77777777" w:rsidR="000F4BF9" w:rsidRDefault="000F4BF9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314C1" w14:textId="77777777" w:rsidR="000F4BF9" w:rsidRDefault="00000000">
            <w:pPr>
              <w:widowControl w:val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Zakres pomiaru temperatury co najmniej 20°C ÷ 42°C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9FCFA8" w14:textId="77777777" w:rsidR="000F4BF9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EE4BEE" w14:textId="77777777" w:rsidR="000F4BF9" w:rsidRDefault="000F4BF9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40E3C998" w14:textId="77777777" w:rsidR="000F4BF9" w:rsidRDefault="000F4BF9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F4BF9" w14:paraId="19298AA2" w14:textId="77777777">
        <w:tc>
          <w:tcPr>
            <w:tcW w:w="6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667C25" w14:textId="77777777" w:rsidR="000F4BF9" w:rsidRDefault="000F4BF9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B58536" w14:textId="77777777" w:rsidR="000F4BF9" w:rsidRDefault="00000000">
            <w:pPr>
              <w:widowControl w:val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Dokładność kalibracji min. ±0,25°C w całym zakresie pomiarowym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C4466E" w14:textId="77777777" w:rsidR="000F4BF9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CEAD53" w14:textId="77777777" w:rsidR="000F4BF9" w:rsidRDefault="000F4BF9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49DC07F1" w14:textId="77777777" w:rsidR="000F4BF9" w:rsidRDefault="000F4BF9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F4BF9" w14:paraId="2BB09501" w14:textId="77777777">
        <w:tc>
          <w:tcPr>
            <w:tcW w:w="6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B839C6" w14:textId="77777777" w:rsidR="000F4BF9" w:rsidRDefault="000F4BF9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8D415C" w14:textId="30DEEF49" w:rsidR="000F4BF9" w:rsidRDefault="00000000">
            <w:pPr>
              <w:widowControl w:val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 xml:space="preserve">Jednorazowe osłonki sondy pomiarowej usuwane bezdotykowo - min. </w:t>
            </w:r>
            <w:r w:rsidR="00FE1900">
              <w:rPr>
                <w:rFonts w:ascii="Times New Roman" w:eastAsia="Calibri" w:hAnsi="Times New Roman" w:cs="Times New Roman"/>
                <w:color w:val="000000"/>
              </w:rPr>
              <w:t>3200</w:t>
            </w:r>
            <w:r>
              <w:rPr>
                <w:rFonts w:ascii="Times New Roman" w:eastAsia="Calibri" w:hAnsi="Times New Roman" w:cs="Times New Roman"/>
                <w:color w:val="000000"/>
              </w:rPr>
              <w:t xml:space="preserve"> szt.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115DDB" w14:textId="77777777" w:rsidR="000F4BF9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4A88EE" w14:textId="77777777" w:rsidR="000F4BF9" w:rsidRDefault="000F4BF9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4473DB4B" w14:textId="77777777" w:rsidR="000F4BF9" w:rsidRDefault="000F4BF9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F4BF9" w14:paraId="29F7FD2E" w14:textId="77777777">
        <w:tc>
          <w:tcPr>
            <w:tcW w:w="6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10927" w14:textId="77777777" w:rsidR="000F4BF9" w:rsidRDefault="000F4BF9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8E314" w14:textId="77777777" w:rsidR="000F4BF9" w:rsidRDefault="00000000">
            <w:pPr>
              <w:widowContro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Pomiar SPO2. Wyświetlane wartości w zakresie min. 1 – 100%, dokładność oznaczona w zakresie.70-100% maks. ± 2%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8C3BCD" w14:textId="77777777" w:rsidR="000F4BF9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DEF087" w14:textId="77777777" w:rsidR="000F4BF9" w:rsidRDefault="000F4BF9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07BE48B5" w14:textId="77777777" w:rsidR="000F4BF9" w:rsidRDefault="000F4BF9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F4BF9" w14:paraId="4AED0506" w14:textId="77777777">
        <w:tc>
          <w:tcPr>
            <w:tcW w:w="6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B894BF" w14:textId="77777777" w:rsidR="000F4BF9" w:rsidRDefault="000F4BF9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F1E5B" w14:textId="77777777" w:rsidR="000F4BF9" w:rsidRDefault="00000000">
            <w:pPr>
              <w:widowControl w:val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 xml:space="preserve">Wielorazowy czujnik palcowy typu klips dla pacjentów dorosłych o wadze ˃ 30kg - 1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</w:rPr>
              <w:t>szt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</w:rPr>
              <w:t xml:space="preserve"> /monitor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C6107" w14:textId="77777777" w:rsidR="000F4BF9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130675" w14:textId="77777777" w:rsidR="000F4BF9" w:rsidRDefault="000F4BF9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6BEBAA31" w14:textId="77777777" w:rsidR="000F4BF9" w:rsidRDefault="000F4BF9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F4BF9" w14:paraId="309978B1" w14:textId="77777777">
        <w:tc>
          <w:tcPr>
            <w:tcW w:w="6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68E53" w14:textId="77777777" w:rsidR="000F4BF9" w:rsidRDefault="000F4BF9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EEC326" w14:textId="77777777" w:rsidR="000F4BF9" w:rsidRDefault="00000000">
            <w:pPr>
              <w:widowControl w:val="0"/>
              <w:rPr>
                <w:rFonts w:ascii="Times New Roman" w:eastAsia="Calibri" w:hAnsi="Times New Roman" w:cs="Times New Roman"/>
                <w:color w:val="EE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Pomiar respiracji za pomocą czujnika saturacji</w:t>
            </w:r>
          </w:p>
          <w:p w14:paraId="56C136BD" w14:textId="77777777" w:rsidR="000F4BF9" w:rsidRDefault="000F4BF9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5DC864" w14:textId="77777777" w:rsidR="000F4BF9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DD89C8" w14:textId="77777777" w:rsidR="000F4BF9" w:rsidRDefault="000F4BF9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4AFB953F" w14:textId="77777777" w:rsidR="000F4BF9" w:rsidRDefault="000F4BF9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F4BF9" w14:paraId="6EFD8821" w14:textId="77777777">
        <w:tc>
          <w:tcPr>
            <w:tcW w:w="6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B7D9DF" w14:textId="77777777" w:rsidR="000F4BF9" w:rsidRDefault="000F4BF9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2E02FF" w14:textId="77777777" w:rsidR="000F4BF9" w:rsidRDefault="00000000">
            <w:pPr>
              <w:widowControl w:val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 xml:space="preserve">Pomiar częstości oddechów metodą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</w:rPr>
              <w:t>pletyzmograficzną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35D94F" w14:textId="77777777" w:rsidR="000F4BF9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DEA263" w14:textId="77777777" w:rsidR="000F4BF9" w:rsidRDefault="000F4BF9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66087F03" w14:textId="77777777" w:rsidR="000F4BF9" w:rsidRDefault="000F4BF9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F4BF9" w14:paraId="0DF99FC0" w14:textId="77777777">
        <w:tc>
          <w:tcPr>
            <w:tcW w:w="6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5C455D" w14:textId="77777777" w:rsidR="000F4BF9" w:rsidRDefault="000F4BF9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DBF80" w14:textId="77777777" w:rsidR="000F4BF9" w:rsidRDefault="00000000">
            <w:pPr>
              <w:widowControl w:val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Zakres pomiaru min. 4-70 oddechów/min.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086C9E" w14:textId="77777777" w:rsidR="000F4BF9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B9814" w14:textId="77777777" w:rsidR="000F4BF9" w:rsidRDefault="000F4BF9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1A461754" w14:textId="77777777" w:rsidR="000F4BF9" w:rsidRDefault="000F4BF9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F4BF9" w14:paraId="578BFA3D" w14:textId="77777777">
        <w:tc>
          <w:tcPr>
            <w:tcW w:w="6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723F00" w14:textId="77777777" w:rsidR="000F4BF9" w:rsidRDefault="000F4BF9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7A9F6" w14:textId="77777777" w:rsidR="000F4BF9" w:rsidRDefault="00000000">
            <w:pPr>
              <w:widowControl w:val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 xml:space="preserve">Pomiar respiracji w trybie Spot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</w:rPr>
              <w:t>Check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</w:rPr>
              <w:t xml:space="preserve"> wykorzystywany do oceny </w:t>
            </w:r>
            <w:proofErr w:type="gramStart"/>
            <w:r>
              <w:rPr>
                <w:rFonts w:ascii="Times New Roman" w:eastAsia="Calibri" w:hAnsi="Times New Roman" w:cs="Times New Roman"/>
                <w:color w:val="000000"/>
              </w:rPr>
              <w:t>EWS  oraz</w:t>
            </w:r>
            <w:proofErr w:type="gramEnd"/>
            <w:r>
              <w:rPr>
                <w:rFonts w:ascii="Times New Roman" w:eastAsia="Calibri" w:hAnsi="Times New Roman" w:cs="Times New Roman"/>
                <w:color w:val="000000"/>
              </w:rPr>
              <w:t xml:space="preserve"> w trybie interwałowym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6FF65F" w14:textId="77777777" w:rsidR="000F4BF9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4B503D" w14:textId="77777777" w:rsidR="000F4BF9" w:rsidRDefault="000F4BF9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7951F0B3" w14:textId="77777777" w:rsidR="000F4BF9" w:rsidRDefault="000F4BF9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F4BF9" w14:paraId="43727961" w14:textId="77777777">
        <w:tc>
          <w:tcPr>
            <w:tcW w:w="6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0BCFB3" w14:textId="77777777" w:rsidR="000F4BF9" w:rsidRDefault="000F4BF9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2BE230" w14:textId="77777777" w:rsidR="000F4BF9" w:rsidRDefault="00000000">
            <w:pPr>
              <w:widowControl w:val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 xml:space="preserve">Wyświetlanie wartości liczbowej SpO2,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</w:rPr>
              <w:t>pletyzmogramu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</w:rPr>
              <w:t>, częstości tętna, indeksu perfuzji oraz wykresu słupkowego amplitudy tętna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913550" w14:textId="77777777" w:rsidR="000F4BF9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B70ACA" w14:textId="77777777" w:rsidR="000F4BF9" w:rsidRDefault="000F4BF9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0025C13A" w14:textId="77777777" w:rsidR="000F4BF9" w:rsidRDefault="000F4BF9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F4BF9" w14:paraId="39CB24EE" w14:textId="77777777">
        <w:tc>
          <w:tcPr>
            <w:tcW w:w="6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757A2" w14:textId="77777777" w:rsidR="000F4BF9" w:rsidRDefault="000F4BF9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D9981A" w14:textId="77777777" w:rsidR="000F4BF9" w:rsidRDefault="00000000">
            <w:pPr>
              <w:widowControl w:val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W trybie monitorowania interwałowego progi alarmowe stale widoczne na ekranie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ACE468" w14:textId="77777777" w:rsidR="000F4BF9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31DC8" w14:textId="77777777" w:rsidR="000F4BF9" w:rsidRDefault="000F4BF9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245A5DBF" w14:textId="77777777" w:rsidR="000F4BF9" w:rsidRDefault="000F4BF9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F4BF9" w14:paraId="19EC2385" w14:textId="77777777">
        <w:tc>
          <w:tcPr>
            <w:tcW w:w="6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48F4F" w14:textId="77777777" w:rsidR="000F4BF9" w:rsidRDefault="000F4BF9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0AA329" w14:textId="77777777" w:rsidR="000F4BF9" w:rsidRDefault="00000000">
            <w:pPr>
              <w:widowControl w:val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 xml:space="preserve">Pomiar częstości tętna z czujnika SpO2 w zakresie co </w:t>
            </w:r>
            <w:proofErr w:type="gramStart"/>
            <w:r>
              <w:rPr>
                <w:rFonts w:ascii="Times New Roman" w:eastAsia="Calibri" w:hAnsi="Times New Roman" w:cs="Times New Roman"/>
                <w:color w:val="000000"/>
              </w:rPr>
              <w:t>najmniej  25</w:t>
            </w:r>
            <w:proofErr w:type="gramEnd"/>
            <w:r>
              <w:rPr>
                <w:rFonts w:ascii="Times New Roman" w:eastAsia="Calibri" w:hAnsi="Times New Roman" w:cs="Times New Roman"/>
                <w:color w:val="000000"/>
              </w:rPr>
              <w:t xml:space="preserve"> ÷240 uderzeń na minutę (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</w:rPr>
              <w:t>bpm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</w:rPr>
              <w:t>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225774" w14:textId="77777777" w:rsidR="000F4BF9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1C4C6" w14:textId="77777777" w:rsidR="000F4BF9" w:rsidRDefault="000F4BF9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4C66AC48" w14:textId="77777777" w:rsidR="000F4BF9" w:rsidRDefault="000F4BF9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F4BF9" w14:paraId="7A2B9F67" w14:textId="77777777">
        <w:tc>
          <w:tcPr>
            <w:tcW w:w="6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1B653C" w14:textId="77777777" w:rsidR="000F4BF9" w:rsidRDefault="000F4BF9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075FF4" w14:textId="77777777" w:rsidR="000F4BF9" w:rsidRDefault="00000000">
            <w:pPr>
              <w:widowControl w:val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Pamięć pomiarów min. z ostatnich 24 godzin; automatyczne kasowanie zapisów po 24 godzinach.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8CD1C" w14:textId="77777777" w:rsidR="000F4BF9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19139" w14:textId="77777777" w:rsidR="000F4BF9" w:rsidRDefault="000F4BF9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0D8D20AF" w14:textId="77777777" w:rsidR="000F4BF9" w:rsidRDefault="000F4BF9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F4BF9" w14:paraId="637ED5D1" w14:textId="77777777">
        <w:tc>
          <w:tcPr>
            <w:tcW w:w="6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8F3DB5" w14:textId="77777777" w:rsidR="000F4BF9" w:rsidRDefault="000F4BF9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3F3C5E" w14:textId="77777777" w:rsidR="000F4BF9" w:rsidRDefault="00000000">
            <w:pPr>
              <w:widowControl w:val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Funkcja wprowadzania danych pacjenta przez klawiaturę alfanumeryczną na ekranie lub skaner kodów kreskowych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BC67A" w14:textId="77777777" w:rsidR="000F4BF9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A188E" w14:textId="77777777" w:rsidR="000F4BF9" w:rsidRDefault="000F4BF9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5A8CB815" w14:textId="77777777" w:rsidR="000F4BF9" w:rsidRDefault="000F4BF9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F4BF9" w14:paraId="6FD70F90" w14:textId="77777777">
        <w:tc>
          <w:tcPr>
            <w:tcW w:w="6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DDAB1D" w14:textId="77777777" w:rsidR="000F4BF9" w:rsidRDefault="000F4BF9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FA3880" w14:textId="77777777" w:rsidR="000F4BF9" w:rsidRDefault="00000000">
            <w:pPr>
              <w:widowControl w:val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Funkcja ręcznego wpisywania dodatkowych parametrów według wskazań użytkownika – wzrost, waga, poziom bólu, stolec, bilans płynów – funkcja musi być dostępna na dzień składania oferty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64C7B" w14:textId="77777777" w:rsidR="000F4BF9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0FD8D" w14:textId="77777777" w:rsidR="000F4BF9" w:rsidRDefault="000F4BF9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52CBCF28" w14:textId="77777777" w:rsidR="000F4BF9" w:rsidRDefault="000F4BF9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F4BF9" w14:paraId="12685E89" w14:textId="77777777">
        <w:tc>
          <w:tcPr>
            <w:tcW w:w="6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7D05F1" w14:textId="77777777" w:rsidR="000F4BF9" w:rsidRDefault="000F4BF9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59C77D" w14:textId="77777777" w:rsidR="000F4BF9" w:rsidRDefault="00000000">
            <w:pPr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Każdy ze zdefiniowanych parametrów dodatkowych posiada status wymagalności konfigurowalny na życzenie klienta:</w:t>
            </w:r>
          </w:p>
          <w:p w14:paraId="1246F78E" w14:textId="77777777" w:rsidR="000F4BF9" w:rsidRDefault="00000000">
            <w:pPr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- wymagany – urządzenie nie pozwoli na zapis pomiarów bez wprowadzenia tego parametru</w:t>
            </w:r>
          </w:p>
          <w:p w14:paraId="4793C0B4" w14:textId="77777777" w:rsidR="000F4BF9" w:rsidRDefault="00000000">
            <w:pPr>
              <w:widowControl w:val="0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- niewymagany – urządzenie pozwoli na zapis pomiarów bez wprowadzenia tego parametru</w:t>
            </w:r>
          </w:p>
          <w:p w14:paraId="0A548320" w14:textId="77777777" w:rsidR="000F4BF9" w:rsidRDefault="000F4BF9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70BE9" w14:textId="77777777" w:rsidR="000F4BF9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D0C6B5" w14:textId="77777777" w:rsidR="000F4BF9" w:rsidRDefault="000F4BF9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7563D828" w14:textId="77777777" w:rsidR="000F4BF9" w:rsidRDefault="000F4BF9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F4BF9" w14:paraId="0CFCEEB8" w14:textId="77777777">
        <w:tc>
          <w:tcPr>
            <w:tcW w:w="6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FF65BE" w14:textId="77777777" w:rsidR="000F4BF9" w:rsidRDefault="000F4BF9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EEF7CD" w14:textId="77777777" w:rsidR="000F4BF9" w:rsidRDefault="00000000">
            <w:pPr>
              <w:widowControl w:val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Funkcja włączenia lub wyłączenia opcji ręcznej korekty parametrów mierzonych w sposób automatyczny (temperatura, saturacja, puls, respiracja, ciśnienie)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53BC7" w14:textId="77777777" w:rsidR="000F4BF9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F32600" w14:textId="77777777" w:rsidR="000F4BF9" w:rsidRDefault="000F4BF9">
            <w:pPr>
              <w:widowControl w:val="0"/>
              <w:snapToGrid w:val="0"/>
              <w:spacing w:before="60" w:after="60"/>
              <w:rPr>
                <w:rFonts w:ascii="Times New Roman" w:hAnsi="Times New Roman" w:cs="Times New Roman"/>
                <w:color w:val="005E0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36058646" w14:textId="77777777" w:rsidR="000F4BF9" w:rsidRDefault="000F4BF9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F4BF9" w14:paraId="748CF741" w14:textId="77777777">
        <w:tc>
          <w:tcPr>
            <w:tcW w:w="6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EC0AA" w14:textId="77777777" w:rsidR="000F4BF9" w:rsidRDefault="000F4BF9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121FF5" w14:textId="77777777" w:rsidR="000F4BF9" w:rsidRDefault="00000000">
            <w:pPr>
              <w:widowControl w:val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 xml:space="preserve">Zasilanie sieciowe (100–240 V AC, 50–60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</w:rPr>
              <w:t>Hz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</w:rPr>
              <w:t>) i akumulatorowe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0F0EA" w14:textId="77777777" w:rsidR="000F4BF9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7250B" w14:textId="77777777" w:rsidR="000F4BF9" w:rsidRDefault="000F4BF9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2D24B6FE" w14:textId="77777777" w:rsidR="000F4BF9" w:rsidRDefault="000F4BF9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F4BF9" w14:paraId="4958E8AA" w14:textId="77777777">
        <w:tc>
          <w:tcPr>
            <w:tcW w:w="6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65CF1" w14:textId="77777777" w:rsidR="000F4BF9" w:rsidRDefault="000F4BF9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586BC9" w14:textId="77777777" w:rsidR="000F4BF9" w:rsidRDefault="00000000">
            <w:pPr>
              <w:widowControl w:val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 xml:space="preserve">Akumulator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</w:rPr>
              <w:t>litowo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</w:rPr>
              <w:t>-jonowy pozwalający na wykonanie min. 40 cykli pomiarowych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2BB684" w14:textId="77777777" w:rsidR="000F4BF9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05BE25" w14:textId="77777777" w:rsidR="000F4BF9" w:rsidRDefault="000F4BF9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4E5C6343" w14:textId="77777777" w:rsidR="000F4BF9" w:rsidRDefault="000F4BF9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F4BF9" w14:paraId="0AA5A5A3" w14:textId="77777777">
        <w:tc>
          <w:tcPr>
            <w:tcW w:w="6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2AE1A" w14:textId="77777777" w:rsidR="000F4BF9" w:rsidRDefault="000F4BF9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3E0E4F" w14:textId="77777777" w:rsidR="000F4BF9" w:rsidRDefault="00000000">
            <w:pPr>
              <w:widowControl w:val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Akumulator wbudowany w monitorze pozwalający na pracę min. 8 godz.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B7D812" w14:textId="77777777" w:rsidR="000F4BF9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E90F9E" w14:textId="77777777" w:rsidR="000F4BF9" w:rsidRDefault="000F4BF9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0308FB84" w14:textId="77777777" w:rsidR="000F4BF9" w:rsidRDefault="000F4BF9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F4BF9" w14:paraId="69C4838A" w14:textId="77777777">
        <w:tc>
          <w:tcPr>
            <w:tcW w:w="6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D017EA" w14:textId="77777777" w:rsidR="000F4BF9" w:rsidRDefault="000F4BF9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32313C" w14:textId="77777777" w:rsidR="000F4BF9" w:rsidRDefault="00000000">
            <w:pPr>
              <w:widowControl w:val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Dodatkowy akumulator zainstalowany w statywie zwiększający pracę monitora do min. 16 godz.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978F18" w14:textId="77777777" w:rsidR="000F4BF9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596808" w14:textId="77777777" w:rsidR="000F4BF9" w:rsidRDefault="000F4BF9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3EF8CC5B" w14:textId="77777777" w:rsidR="000F4BF9" w:rsidRDefault="000F4BF9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F4BF9" w14:paraId="6DA4EAAF" w14:textId="77777777">
        <w:tc>
          <w:tcPr>
            <w:tcW w:w="6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F74616" w14:textId="77777777" w:rsidR="000F4BF9" w:rsidRDefault="000F4BF9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48849F" w14:textId="77777777" w:rsidR="000F4BF9" w:rsidRDefault="00000000">
            <w:pPr>
              <w:widowControl w:val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Ostrzeżenie przed rozładowaniem baterii na 30 minut oraz na 5 minut przed szacowanym wyczerpaniem baterii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149E4E" w14:textId="77777777" w:rsidR="000F4BF9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09E84F" w14:textId="77777777" w:rsidR="000F4BF9" w:rsidRDefault="000F4BF9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6121ED99" w14:textId="77777777" w:rsidR="000F4BF9" w:rsidRDefault="000F4BF9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F4BF9" w14:paraId="6768AF86" w14:textId="77777777">
        <w:tc>
          <w:tcPr>
            <w:tcW w:w="6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CC2F30" w14:textId="77777777" w:rsidR="000F4BF9" w:rsidRDefault="000F4BF9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3B28C4" w14:textId="77777777" w:rsidR="000F4BF9" w:rsidRDefault="00000000">
            <w:pPr>
              <w:widowControl w:val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Wskaźnik poziomu naładowania akumulatora stale widoczny na ekranie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97C970" w14:textId="77777777" w:rsidR="000F4BF9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7862F" w14:textId="77777777" w:rsidR="000F4BF9" w:rsidRDefault="000F4BF9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19839144" w14:textId="77777777" w:rsidR="000F4BF9" w:rsidRDefault="000F4BF9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F4BF9" w14:paraId="21E15031" w14:textId="77777777">
        <w:tc>
          <w:tcPr>
            <w:tcW w:w="6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28F02" w14:textId="77777777" w:rsidR="000F4BF9" w:rsidRDefault="000F4BF9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D505B5" w14:textId="77777777" w:rsidR="000F4BF9" w:rsidRDefault="00000000">
            <w:pPr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Komunikacja:</w:t>
            </w:r>
          </w:p>
          <w:p w14:paraId="1548E39F" w14:textId="77777777" w:rsidR="000F4BF9" w:rsidRDefault="00000000">
            <w:pPr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 xml:space="preserve">- WI-FI </w:t>
            </w:r>
          </w:p>
          <w:p w14:paraId="28510FB3" w14:textId="77777777" w:rsidR="000F4BF9" w:rsidRDefault="00000000">
            <w:pPr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- USB min. 2</w:t>
            </w:r>
          </w:p>
          <w:p w14:paraId="48D3FDB3" w14:textId="77777777" w:rsidR="000F4BF9" w:rsidRDefault="00000000">
            <w:pPr>
              <w:rPr>
                <w:rStyle w:val="Hyperlink0"/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- Ethernet RJ-45</w:t>
            </w:r>
            <w:r>
              <w:rPr>
                <w:rStyle w:val="Hyperlink0"/>
                <w:rFonts w:ascii="Times New Roman" w:eastAsia="Calibri" w:hAnsi="Times New Roman" w:cs="Times New Roman"/>
                <w:color w:val="000000"/>
              </w:rPr>
              <w:t xml:space="preserve"> umożliwiają</w:t>
            </w:r>
            <w:r>
              <w:rPr>
                <w:rStyle w:val="Brak"/>
                <w:rFonts w:ascii="Times New Roman" w:eastAsia="Calibri" w:hAnsi="Times New Roman" w:cs="Times New Roman"/>
                <w:color w:val="000000"/>
                <w:lang w:val="fr-FR"/>
              </w:rPr>
              <w:t>ce po</w:t>
            </w:r>
            <w:r>
              <w:rPr>
                <w:rStyle w:val="Hyperlink0"/>
                <w:rFonts w:ascii="Times New Roman" w:eastAsia="Calibri" w:hAnsi="Times New Roman" w:cs="Times New Roman"/>
                <w:color w:val="000000"/>
              </w:rPr>
              <w:t>łączenie przewodowe z siecią komputerową,</w:t>
            </w:r>
          </w:p>
          <w:p w14:paraId="07B8944C" w14:textId="77777777" w:rsidR="000F4BF9" w:rsidRDefault="00000000">
            <w:pPr>
              <w:widowControl w:val="0"/>
              <w:rPr>
                <w:rFonts w:ascii="Times New Roman" w:hAnsi="Times New Roman" w:cs="Times New Roman"/>
              </w:rPr>
            </w:pPr>
            <w:r>
              <w:rPr>
                <w:rStyle w:val="Hyperlink0"/>
                <w:rFonts w:ascii="Times New Roman" w:eastAsia="Calibri" w:hAnsi="Times New Roman" w:cs="Times New Roman"/>
                <w:color w:val="000000"/>
              </w:rPr>
              <w:t>-gniazdo systemu przywołania pielęgniarki.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1DDA09" w14:textId="77777777" w:rsidR="000F4BF9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426E79" w14:textId="77777777" w:rsidR="000F4BF9" w:rsidRDefault="000F4BF9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5A9504AD" w14:textId="77777777" w:rsidR="000F4BF9" w:rsidRDefault="000F4BF9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F4BF9" w14:paraId="34342FC3" w14:textId="77777777">
        <w:tc>
          <w:tcPr>
            <w:tcW w:w="6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E3E7E" w14:textId="77777777" w:rsidR="000F4BF9" w:rsidRDefault="000F4BF9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4047AF" w14:textId="77777777" w:rsidR="000F4BF9" w:rsidRDefault="00000000">
            <w:pPr>
              <w:widowControl w:val="0"/>
              <w:rPr>
                <w:rFonts w:ascii="Times New Roman" w:hAnsi="Times New Roman" w:cs="Times New Roman"/>
              </w:rPr>
            </w:pPr>
            <w:proofErr w:type="gramStart"/>
            <w:r>
              <w:rPr>
                <w:rStyle w:val="Brak"/>
                <w:rFonts w:ascii="Times New Roman" w:eastAsia="Calibri" w:hAnsi="Times New Roman" w:cs="Times New Roman"/>
                <w:color w:val="000000"/>
              </w:rPr>
              <w:t xml:space="preserve">Urządzenia </w:t>
            </w:r>
            <w:r>
              <w:rPr>
                <w:rStyle w:val="Brak"/>
                <w:rFonts w:ascii="Times New Roman" w:hAnsi="Times New Roman" w:cs="Times New Roman"/>
              </w:rPr>
              <w:t xml:space="preserve"> do</w:t>
            </w:r>
            <w:proofErr w:type="gramEnd"/>
            <w:r>
              <w:rPr>
                <w:rStyle w:val="Brak"/>
                <w:rFonts w:ascii="Times New Roman" w:hAnsi="Times New Roman" w:cs="Times New Roman"/>
              </w:rPr>
              <w:t xml:space="preserve"> podłączenia przez </w:t>
            </w:r>
            <w:r>
              <w:rPr>
                <w:rStyle w:val="Brak"/>
                <w:rFonts w:ascii="Times New Roman" w:eastAsia="Calibri" w:hAnsi="Times New Roman" w:cs="Times New Roman"/>
                <w:color w:val="000000"/>
              </w:rPr>
              <w:t>Wi-Fi lub przewodowo do sieci przeznaczonej do obsługi urządzeń medycznych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0ACB3B" w14:textId="77777777" w:rsidR="000F4BF9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237B4B" w14:textId="77777777" w:rsidR="000F4BF9" w:rsidRDefault="000F4BF9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603D8C17" w14:textId="77777777" w:rsidR="000F4BF9" w:rsidRDefault="000F4BF9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F4BF9" w14:paraId="60EAB90E" w14:textId="77777777">
        <w:trPr>
          <w:trHeight w:val="585"/>
        </w:trPr>
        <w:tc>
          <w:tcPr>
            <w:tcW w:w="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192AC6" w14:textId="77777777" w:rsidR="000F4BF9" w:rsidRDefault="000F4BF9">
            <w:pPr>
              <w:pStyle w:val="Zawartotabeli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14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4D8ACD17" w14:textId="77777777" w:rsidR="000F4BF9" w:rsidRDefault="00000000">
            <w:pPr>
              <w:widowControl w:val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</w:rPr>
              <w:t>Informacje dodatkowe</w:t>
            </w:r>
          </w:p>
        </w:tc>
      </w:tr>
      <w:tr w:rsidR="000F4BF9" w14:paraId="496AA4BA" w14:textId="77777777">
        <w:trPr>
          <w:trHeight w:val="733"/>
        </w:trPr>
        <w:tc>
          <w:tcPr>
            <w:tcW w:w="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7CA35CA" w14:textId="77777777" w:rsidR="000F4BF9" w:rsidRDefault="000F4BF9">
            <w:pPr>
              <w:widowControl w:val="0"/>
              <w:snapToGrid w:val="0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137E48D9" w14:textId="77777777" w:rsidR="000F4BF9" w:rsidRDefault="000F4BF9">
            <w:pPr>
              <w:pStyle w:val="Akapitzlist"/>
              <w:widowControl w:val="0"/>
              <w:numPr>
                <w:ilvl w:val="0"/>
                <w:numId w:val="1"/>
              </w:numPr>
              <w:snapToGrid w:val="0"/>
              <w:jc w:val="right"/>
              <w:rPr>
                <w:rFonts w:ascii="Times New Roman" w:eastAsia="Cambria Math" w:hAnsi="Times New Roman" w:cs="Times New Roman"/>
                <w:b/>
                <w:color w:val="000000"/>
              </w:rPr>
            </w:pPr>
          </w:p>
        </w:tc>
        <w:tc>
          <w:tcPr>
            <w:tcW w:w="5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6EBD64BA" w14:textId="77777777" w:rsidR="000F4BF9" w:rsidRDefault="00000000">
            <w:pPr>
              <w:widowControl w:val="0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>Instrukcja obsługi w języku polskim (z dostawą)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72CE20BD" w14:textId="77777777" w:rsidR="000F4BF9" w:rsidRDefault="00000000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68CAE586" w14:textId="77777777" w:rsidR="000F4BF9" w:rsidRDefault="000F4BF9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4AD4310D" w14:textId="77777777" w:rsidR="000F4BF9" w:rsidRDefault="000F4BF9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75ECE" w14:paraId="30AFA0F1" w14:textId="77777777">
        <w:trPr>
          <w:trHeight w:val="733"/>
        </w:trPr>
        <w:tc>
          <w:tcPr>
            <w:tcW w:w="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E08F4D" w14:textId="77777777" w:rsidR="00575ECE" w:rsidRDefault="00575ECE">
            <w:pPr>
              <w:widowControl w:val="0"/>
              <w:snapToGrid w:val="0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57E625A8" w14:textId="77777777" w:rsidR="00575ECE" w:rsidRDefault="00575ECE">
            <w:pPr>
              <w:pStyle w:val="Akapitzlist"/>
              <w:widowControl w:val="0"/>
              <w:numPr>
                <w:ilvl w:val="0"/>
                <w:numId w:val="1"/>
              </w:numPr>
              <w:snapToGrid w:val="0"/>
              <w:jc w:val="right"/>
              <w:rPr>
                <w:rFonts w:ascii="Times New Roman" w:eastAsia="Cambria Math" w:hAnsi="Times New Roman" w:cs="Times New Roman"/>
                <w:b/>
                <w:color w:val="000000"/>
              </w:rPr>
            </w:pPr>
          </w:p>
        </w:tc>
        <w:tc>
          <w:tcPr>
            <w:tcW w:w="5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333F9013" w14:textId="0FE08479" w:rsidR="00575ECE" w:rsidRDefault="00575ECE">
            <w:pPr>
              <w:widowControl w:val="0"/>
              <w:snapToGrid w:val="0"/>
              <w:rPr>
                <w:rFonts w:ascii="Times New Roman" w:eastAsia="Arial" w:hAnsi="Times New Roman" w:cs="Times New Roman"/>
                <w:color w:val="000000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 xml:space="preserve">Menu urządzenia w języku polskim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2886EDEA" w14:textId="5F27C889" w:rsidR="00575ECE" w:rsidRDefault="00575ECE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5B61E8A6" w14:textId="77777777" w:rsidR="00575ECE" w:rsidRDefault="00575ECE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5626FC73" w14:textId="77777777" w:rsidR="00575ECE" w:rsidRDefault="00575ECE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F4BF9" w14:paraId="4D31DBC3" w14:textId="77777777">
        <w:trPr>
          <w:trHeight w:val="380"/>
        </w:trPr>
        <w:tc>
          <w:tcPr>
            <w:tcW w:w="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B3E47B8" w14:textId="77777777" w:rsidR="000F4BF9" w:rsidRDefault="000F4BF9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3F5210A5" w14:textId="77777777" w:rsidR="000F4BF9" w:rsidRDefault="000F4BF9">
            <w:pPr>
              <w:pStyle w:val="Akapitzlist"/>
              <w:widowControl w:val="0"/>
              <w:numPr>
                <w:ilvl w:val="0"/>
                <w:numId w:val="1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4A5569A0" w14:textId="77777777" w:rsidR="000F4BF9" w:rsidRDefault="00000000">
            <w:pPr>
              <w:widowControl w:val="0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>Gwarancja minimum 24 m-ce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49C1F73E" w14:textId="77777777" w:rsidR="000F4BF9" w:rsidRDefault="00000000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3136D061" w14:textId="77777777" w:rsidR="000F4BF9" w:rsidRDefault="000F4BF9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1EE4DE53" w14:textId="77777777" w:rsidR="000F4BF9" w:rsidRDefault="000F4BF9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F4BF9" w14:paraId="1A8FDE02" w14:textId="77777777">
        <w:trPr>
          <w:trHeight w:val="696"/>
        </w:trPr>
        <w:tc>
          <w:tcPr>
            <w:tcW w:w="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C897DE" w14:textId="77777777" w:rsidR="000F4BF9" w:rsidRDefault="000F4BF9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0676D2D4" w14:textId="77777777" w:rsidR="000F4BF9" w:rsidRDefault="000F4BF9">
            <w:pPr>
              <w:pStyle w:val="Akapitzlist"/>
              <w:widowControl w:val="0"/>
              <w:numPr>
                <w:ilvl w:val="0"/>
                <w:numId w:val="1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1782C4D1" w14:textId="77777777" w:rsidR="000F4BF9" w:rsidRDefault="00000000">
            <w:pPr>
              <w:widowControl w:val="0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>Wykonawca gwarantuje sprzedaż części zamiennych przez okres min. 6 lat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0EC54971" w14:textId="77777777" w:rsidR="000F4BF9" w:rsidRDefault="00000000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419F1A6A" w14:textId="77777777" w:rsidR="000F4BF9" w:rsidRDefault="000F4BF9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0FC52E5A" w14:textId="77777777" w:rsidR="000F4BF9" w:rsidRDefault="000F4BF9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F4BF9" w14:paraId="1C190266" w14:textId="77777777">
        <w:trPr>
          <w:trHeight w:val="989"/>
        </w:trPr>
        <w:tc>
          <w:tcPr>
            <w:tcW w:w="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44A5C1" w14:textId="77777777" w:rsidR="000F4BF9" w:rsidRDefault="000F4BF9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1097AB57" w14:textId="77777777" w:rsidR="000F4BF9" w:rsidRDefault="000F4BF9">
            <w:pPr>
              <w:pStyle w:val="Akapitzlist"/>
              <w:widowControl w:val="0"/>
              <w:numPr>
                <w:ilvl w:val="0"/>
                <w:numId w:val="1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2594F45C" w14:textId="77777777" w:rsidR="000F4BF9" w:rsidRDefault="00000000">
            <w:pPr>
              <w:widowControl w:val="0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>Czas reakcji od chwili zgłoszenia awarii w okresie gwarancji wynosi 24 godzin, z wyłączeniem dni ustawowo wolnych od pracy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5E6F3966" w14:textId="77777777" w:rsidR="000F4BF9" w:rsidRDefault="00000000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6BF9DEEF" w14:textId="77777777" w:rsidR="000F4BF9" w:rsidRDefault="000F4BF9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6BEA71B4" w14:textId="77777777" w:rsidR="000F4BF9" w:rsidRDefault="000F4BF9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F4BF9" w14:paraId="14AD8C57" w14:textId="77777777">
        <w:trPr>
          <w:trHeight w:val="414"/>
        </w:trPr>
        <w:tc>
          <w:tcPr>
            <w:tcW w:w="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67DCE36" w14:textId="77777777" w:rsidR="000F4BF9" w:rsidRDefault="000F4BF9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235CA837" w14:textId="77777777" w:rsidR="000F4BF9" w:rsidRDefault="000F4BF9">
            <w:pPr>
              <w:pStyle w:val="Akapitzlist"/>
              <w:widowControl w:val="0"/>
              <w:numPr>
                <w:ilvl w:val="0"/>
                <w:numId w:val="1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34ADFB1B" w14:textId="77777777" w:rsidR="000F4BF9" w:rsidRDefault="00000000">
            <w:pPr>
              <w:widowControl w:val="0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>Wykonawca gwarantuje, że dostarczony sprzęt jest fabrycznie nowy, posiada wszelkie wymagane certyfikaty do zastosowań medycznych i zostanie zainstalowany bez żadnego uszczerbku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11870C55" w14:textId="77777777" w:rsidR="000F4BF9" w:rsidRDefault="00000000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04F0E456" w14:textId="77777777" w:rsidR="000F4BF9" w:rsidRDefault="000F4BF9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28746759" w14:textId="77777777" w:rsidR="000F4BF9" w:rsidRDefault="000F4BF9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F4BF9" w14:paraId="32F0BD3E" w14:textId="77777777">
        <w:trPr>
          <w:trHeight w:val="1151"/>
        </w:trPr>
        <w:tc>
          <w:tcPr>
            <w:tcW w:w="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0ED9243" w14:textId="77777777" w:rsidR="000F4BF9" w:rsidRDefault="000F4BF9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1510F813" w14:textId="77777777" w:rsidR="000F4BF9" w:rsidRDefault="000F4BF9">
            <w:pPr>
              <w:pStyle w:val="Akapitzlist"/>
              <w:widowControl w:val="0"/>
              <w:numPr>
                <w:ilvl w:val="0"/>
                <w:numId w:val="1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47099B50" w14:textId="77777777" w:rsidR="000F4BF9" w:rsidRDefault="00000000">
            <w:pPr>
              <w:widowControl w:val="0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>Przeglądy w okresie trwania gwarancji łącznie z wymianą części zalecanych przez producenta (w ilości, zakresie – zgodnie z wymogami producenta) na koszt Wykonawcy (bez wezwania wykonawcy). Ostatni przegląd Wykonawca wykona w ostatnim miesiącu obowiązywania gwarancji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56981E8F" w14:textId="77777777" w:rsidR="000F4BF9" w:rsidRDefault="00000000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24D92D44" w14:textId="77777777" w:rsidR="000F4BF9" w:rsidRDefault="000F4BF9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3AAA50F6" w14:textId="77777777" w:rsidR="000F4BF9" w:rsidRDefault="000F4BF9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F4BF9" w14:paraId="70D1592E" w14:textId="77777777">
        <w:trPr>
          <w:trHeight w:val="1151"/>
        </w:trPr>
        <w:tc>
          <w:tcPr>
            <w:tcW w:w="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98BF20" w14:textId="77777777" w:rsidR="000F4BF9" w:rsidRDefault="000F4BF9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76E91307" w14:textId="77777777" w:rsidR="000F4BF9" w:rsidRDefault="000F4BF9">
            <w:pPr>
              <w:pStyle w:val="Akapitzlist"/>
              <w:widowControl w:val="0"/>
              <w:numPr>
                <w:ilvl w:val="0"/>
                <w:numId w:val="1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668BDCAA" w14:textId="77777777" w:rsidR="000F4BF9" w:rsidRDefault="00000000">
            <w:pPr>
              <w:widowControl w:val="0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>Wykonawca gwarantuje, że wyżej wyspecyfikowany przedmiot oferty jest kompletny i będzie gotowy do użytkowania bez żadnych dodatkowych zakupów i inwestycji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1E9D5FF8" w14:textId="77777777" w:rsidR="000F4BF9" w:rsidRDefault="00000000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16776A63" w14:textId="77777777" w:rsidR="000F4BF9" w:rsidRDefault="000F4BF9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7E3921C4" w14:textId="77777777" w:rsidR="000F4BF9" w:rsidRDefault="000F4BF9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F4BF9" w14:paraId="45FDB18E" w14:textId="77777777">
        <w:trPr>
          <w:trHeight w:val="457"/>
        </w:trPr>
        <w:tc>
          <w:tcPr>
            <w:tcW w:w="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A573904" w14:textId="77777777" w:rsidR="000F4BF9" w:rsidRDefault="000F4BF9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6F33194E" w14:textId="77777777" w:rsidR="000F4BF9" w:rsidRDefault="000F4BF9">
            <w:pPr>
              <w:pStyle w:val="Akapitzlist"/>
              <w:widowControl w:val="0"/>
              <w:numPr>
                <w:ilvl w:val="0"/>
                <w:numId w:val="1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165EB0C9" w14:textId="77777777" w:rsidR="000F4BF9" w:rsidRDefault="00000000">
            <w:pPr>
              <w:widowControl w:val="0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>Serwis autoryzowany (nazwa i adres)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49B0D4C7" w14:textId="77777777" w:rsidR="000F4BF9" w:rsidRDefault="00000000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1FDFB441" w14:textId="77777777" w:rsidR="000F4BF9" w:rsidRDefault="000F4BF9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6412F2E9" w14:textId="77777777" w:rsidR="000F4BF9" w:rsidRDefault="000F4BF9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F4BF9" w14:paraId="001A736E" w14:textId="77777777">
        <w:trPr>
          <w:trHeight w:val="369"/>
        </w:trPr>
        <w:tc>
          <w:tcPr>
            <w:tcW w:w="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091776B" w14:textId="77777777" w:rsidR="000F4BF9" w:rsidRDefault="000F4BF9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579F0DC0" w14:textId="77777777" w:rsidR="000F4BF9" w:rsidRDefault="000F4BF9">
            <w:pPr>
              <w:pStyle w:val="Akapitzlist"/>
              <w:widowControl w:val="0"/>
              <w:numPr>
                <w:ilvl w:val="0"/>
                <w:numId w:val="1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0BDF5C57" w14:textId="77777777" w:rsidR="000F4BF9" w:rsidRDefault="00000000">
            <w:pPr>
              <w:widowControl w:val="0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>Deklaracja zgodności i/lub certyfikat CE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12E62410" w14:textId="77777777" w:rsidR="000F4BF9" w:rsidRDefault="00000000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220244F8" w14:textId="77777777" w:rsidR="000F4BF9" w:rsidRDefault="000F4BF9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4C1C98B0" w14:textId="77777777" w:rsidR="000F4BF9" w:rsidRDefault="000F4BF9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ED590A" w14:paraId="3FADC4A7" w14:textId="77777777">
        <w:trPr>
          <w:trHeight w:val="369"/>
        </w:trPr>
        <w:tc>
          <w:tcPr>
            <w:tcW w:w="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A64702F" w14:textId="77777777" w:rsidR="00ED590A" w:rsidRDefault="00ED590A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7A30AEFC" w14:textId="77777777" w:rsidR="00ED590A" w:rsidRDefault="00ED590A">
            <w:pPr>
              <w:pStyle w:val="Akapitzlist"/>
              <w:widowControl w:val="0"/>
              <w:numPr>
                <w:ilvl w:val="0"/>
                <w:numId w:val="1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38B5F9C0" w14:textId="119AD328" w:rsidR="00ED590A" w:rsidRDefault="00ED590A">
            <w:pPr>
              <w:widowControl w:val="0"/>
              <w:snapToGrid w:val="0"/>
              <w:rPr>
                <w:rFonts w:ascii="Times New Roman" w:eastAsia="Arial" w:hAnsi="Times New Roman" w:cs="Times New Roman"/>
                <w:color w:val="000000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 xml:space="preserve">Paszport techniczny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383B0C7F" w14:textId="378196F0" w:rsidR="00ED590A" w:rsidRDefault="00ED590A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4C5B447E" w14:textId="77777777" w:rsidR="00ED590A" w:rsidRDefault="00ED590A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645F863D" w14:textId="77777777" w:rsidR="00ED590A" w:rsidRDefault="00ED590A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14:paraId="11CAEE1F" w14:textId="77777777" w:rsidR="000F4BF9" w:rsidRDefault="000F4BF9">
      <w:pPr>
        <w:jc w:val="center"/>
      </w:pPr>
    </w:p>
    <w:p w14:paraId="311DE6B8" w14:textId="77777777" w:rsidR="000F4BF9" w:rsidRDefault="000F4BF9"/>
    <w:sectPr w:rsidR="000F4BF9">
      <w:pgSz w:w="16838" w:h="11906" w:orient="landscape"/>
      <w:pgMar w:top="1417" w:right="1135" w:bottom="1417" w:left="1276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170056"/>
    <w:multiLevelType w:val="multilevel"/>
    <w:tmpl w:val="11041E9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E6E4ABD"/>
    <w:multiLevelType w:val="multilevel"/>
    <w:tmpl w:val="70C83406"/>
    <w:lvl w:ilvl="0">
      <w:start w:val="1"/>
      <w:numFmt w:val="decimal"/>
      <w:lvlText w:val="%1."/>
      <w:lvlJc w:val="right"/>
      <w:pPr>
        <w:tabs>
          <w:tab w:val="num" w:pos="0"/>
        </w:tabs>
        <w:ind w:left="637" w:hanging="360"/>
      </w:pPr>
      <w:rPr>
        <w:color w:val="auto"/>
        <w:sz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4E0C6685"/>
    <w:multiLevelType w:val="multilevel"/>
    <w:tmpl w:val="7B1EA8A4"/>
    <w:lvl w:ilvl="0">
      <w:start w:val="1"/>
      <w:numFmt w:val="decimal"/>
      <w:lvlText w:val="%1."/>
      <w:lvlJc w:val="right"/>
      <w:pPr>
        <w:tabs>
          <w:tab w:val="num" w:pos="0"/>
        </w:tabs>
        <w:ind w:left="720" w:hanging="360"/>
      </w:pPr>
      <w:rPr>
        <w:sz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692417560">
    <w:abstractNumId w:val="1"/>
  </w:num>
  <w:num w:numId="2" w16cid:durableId="1170832509">
    <w:abstractNumId w:val="2"/>
  </w:num>
  <w:num w:numId="3" w16cid:durableId="13108182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4BF9"/>
    <w:rsid w:val="000C3D05"/>
    <w:rsid w:val="000F4BF9"/>
    <w:rsid w:val="002C31E8"/>
    <w:rsid w:val="00394FF3"/>
    <w:rsid w:val="003B30F3"/>
    <w:rsid w:val="00485EB8"/>
    <w:rsid w:val="00562E86"/>
    <w:rsid w:val="00575ECE"/>
    <w:rsid w:val="00751651"/>
    <w:rsid w:val="00794731"/>
    <w:rsid w:val="00963F14"/>
    <w:rsid w:val="009D4D2E"/>
    <w:rsid w:val="00BC048D"/>
    <w:rsid w:val="00C04C7B"/>
    <w:rsid w:val="00CB1E80"/>
    <w:rsid w:val="00D73929"/>
    <w:rsid w:val="00EB75A5"/>
    <w:rsid w:val="00ED590A"/>
    <w:rsid w:val="00FE1900"/>
    <w:rsid w:val="00FE61A1"/>
    <w:rsid w:val="00FE70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00056E"/>
  <w15:docId w15:val="{037770F8-8810-459F-99DD-469AD13F4A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E3843"/>
    <w:rPr>
      <w:rFonts w:ascii="Tahoma" w:eastAsia="Tahoma" w:hAnsi="Tahoma" w:cs="Tahoma"/>
      <w:kern w:val="0"/>
      <w:sz w:val="24"/>
      <w:szCs w:val="24"/>
      <w:lang w:eastAsia="zh-CN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E384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E384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E384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E384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E384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E384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E384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E384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E384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2E384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qFormat/>
    <w:rsid w:val="002E384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qFormat/>
    <w:rsid w:val="002E384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sid w:val="002E3843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qFormat/>
    <w:rsid w:val="002E3843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qFormat/>
    <w:rsid w:val="002E384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2E384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2E384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sid w:val="002E3843"/>
    <w:rPr>
      <w:rFonts w:eastAsiaTheme="majorEastAsia" w:cstheme="majorBidi"/>
      <w:color w:val="272727" w:themeColor="text1" w:themeTint="D8"/>
    </w:rPr>
  </w:style>
  <w:style w:type="character" w:customStyle="1" w:styleId="TytuZnak">
    <w:name w:val="Tytuł Znak"/>
    <w:basedOn w:val="Domylnaczcionkaakapitu"/>
    <w:link w:val="Tytu"/>
    <w:uiPriority w:val="10"/>
    <w:qFormat/>
    <w:rsid w:val="002E3843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2E384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ytatZnak">
    <w:name w:val="Cytat Znak"/>
    <w:basedOn w:val="Domylnaczcionkaakapitu"/>
    <w:link w:val="Cytat"/>
    <w:uiPriority w:val="29"/>
    <w:qFormat/>
    <w:rsid w:val="002E3843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2E3843"/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qFormat/>
    <w:rsid w:val="002E3843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E3843"/>
    <w:rPr>
      <w:b/>
      <w:bCs/>
      <w:smallCaps/>
      <w:color w:val="2F5496" w:themeColor="accent1" w:themeShade="BF"/>
      <w:spacing w:val="5"/>
    </w:rPr>
  </w:style>
  <w:style w:type="character" w:customStyle="1" w:styleId="Tekstpodstawowy2Znak">
    <w:name w:val="Tekst podstawowy 2 Znak"/>
    <w:basedOn w:val="Domylnaczcionkaakapitu"/>
    <w:link w:val="Tekstpodstawowy2"/>
    <w:semiHidden/>
    <w:qFormat/>
    <w:rsid w:val="00C538BC"/>
    <w:rPr>
      <w:rFonts w:ascii="Times New Roman" w:eastAsia="Times New Roman" w:hAnsi="Times New Roman" w:cs="Times New Roman"/>
      <w:kern w:val="0"/>
      <w:sz w:val="18"/>
      <w:szCs w:val="20"/>
      <w14:ligatures w14:val="none"/>
    </w:rPr>
  </w:style>
  <w:style w:type="character" w:customStyle="1" w:styleId="Brak">
    <w:name w:val="Brak"/>
    <w:qFormat/>
    <w:rsid w:val="00030161"/>
  </w:style>
  <w:style w:type="character" w:customStyle="1" w:styleId="Hyperlink0">
    <w:name w:val="Hyperlink.0"/>
    <w:qFormat/>
    <w:rsid w:val="00030161"/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  <w:rPr>
      <w:rFonts w:cs="Arial"/>
    </w:rPr>
  </w:style>
  <w:style w:type="paragraph" w:customStyle="1" w:styleId="Gwkaistopkauser">
    <w:name w:val="Główka i stopka (user)"/>
    <w:basedOn w:val="Normalny"/>
    <w:qFormat/>
  </w:style>
  <w:style w:type="paragraph" w:customStyle="1" w:styleId="Gwkaistopka">
    <w:name w:val="Główka i stopka"/>
    <w:basedOn w:val="Normalny"/>
    <w:qFormat/>
  </w:style>
  <w:style w:type="paragraph" w:styleId="Tytu">
    <w:name w:val="Title"/>
    <w:basedOn w:val="Normalny"/>
    <w:next w:val="Normalny"/>
    <w:link w:val="TytuZnak"/>
    <w:uiPriority w:val="10"/>
    <w:qFormat/>
    <w:rsid w:val="002E384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E384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E3843"/>
    <w:pPr>
      <w:spacing w:before="160"/>
      <w:jc w:val="center"/>
    </w:pPr>
    <w:rPr>
      <w:i/>
      <w:iCs/>
      <w:color w:val="404040" w:themeColor="text1" w:themeTint="BF"/>
    </w:rPr>
  </w:style>
  <w:style w:type="paragraph" w:styleId="Akapitzlist">
    <w:name w:val="List Paragraph"/>
    <w:basedOn w:val="Normalny"/>
    <w:qFormat/>
    <w:rsid w:val="002E3843"/>
    <w:pPr>
      <w:ind w:left="720"/>
      <w:contextualSpacing/>
    </w:p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E3843"/>
    <w:pPr>
      <w:pBdr>
        <w:top w:val="single" w:sz="4" w:space="10" w:color="2F5496"/>
        <w:bottom w:val="single" w:sz="4" w:space="10" w:color="2F5496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paragraph" w:customStyle="1" w:styleId="Zawartotabeli">
    <w:name w:val="Zawartość tabeli"/>
    <w:basedOn w:val="Normalny"/>
    <w:qFormat/>
    <w:rsid w:val="002E3843"/>
    <w:pPr>
      <w:widowControl w:val="0"/>
      <w:suppressLineNumbers/>
    </w:pPr>
  </w:style>
  <w:style w:type="paragraph" w:styleId="Tekstpodstawowy2">
    <w:name w:val="Body Text 2"/>
    <w:basedOn w:val="Normalny"/>
    <w:link w:val="Tekstpodstawowy2Znak"/>
    <w:semiHidden/>
    <w:qFormat/>
    <w:rsid w:val="00C538BC"/>
    <w:pPr>
      <w:widowControl w:val="0"/>
      <w:jc w:val="both"/>
    </w:pPr>
    <w:rPr>
      <w:rFonts w:ascii="Times New Roman" w:eastAsia="Times New Roman" w:hAnsi="Times New Roman" w:cs="Times New Roman"/>
      <w:sz w:val="18"/>
      <w:szCs w:val="20"/>
      <w:lang w:eastAsia="en-US"/>
    </w:rPr>
  </w:style>
  <w:style w:type="numbering" w:customStyle="1" w:styleId="Bezlistyuser">
    <w:name w:val="Bez listy (user)"/>
    <w:uiPriority w:val="99"/>
    <w:semiHidden/>
    <w:unhideWhenUsed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1156</Words>
  <Characters>6937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Iwona Kornowska</dc:creator>
  <dc:description/>
  <cp:lastModifiedBy>Marzena Konopacka</cp:lastModifiedBy>
  <cp:revision>38</cp:revision>
  <dcterms:created xsi:type="dcterms:W3CDTF">2025-10-24T14:20:00Z</dcterms:created>
  <dcterms:modified xsi:type="dcterms:W3CDTF">2026-04-01T18:46:00Z</dcterms:modified>
  <dc:language>pl-PL</dc:language>
</cp:coreProperties>
</file>